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2235" w14:textId="3D0104DF" w:rsidR="006E1267" w:rsidRDefault="006E1267">
      <w:pPr>
        <w:spacing w:after="301" w:line="259" w:lineRule="auto"/>
        <w:ind w:left="-278" w:right="0" w:firstLine="0"/>
      </w:pPr>
    </w:p>
    <w:p w14:paraId="099A4790" w14:textId="77777777" w:rsidR="006E1267" w:rsidRDefault="00F24BC3" w:rsidP="00035293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31" w:color="000000"/>
        </w:pBdr>
        <w:spacing w:after="101" w:line="241" w:lineRule="auto"/>
        <w:ind w:left="0" w:right="984" w:firstLine="662"/>
        <w:jc w:val="center"/>
      </w:pPr>
      <w:r>
        <w:rPr>
          <w:b/>
          <w:sz w:val="36"/>
        </w:rPr>
        <w:t>FORMULAIRE DE SAISINE D</w:t>
      </w:r>
      <w:r w:rsidR="00BB6A1A">
        <w:rPr>
          <w:b/>
          <w:sz w:val="36"/>
        </w:rPr>
        <w:t>U CONSEIL MEDICAL DEPARTEMENTAL (formation plénière)</w:t>
      </w:r>
    </w:p>
    <w:p w14:paraId="7EB81FF9" w14:textId="77777777" w:rsidR="006E1267" w:rsidRDefault="00F24BC3" w:rsidP="00035293">
      <w:pPr>
        <w:spacing w:after="0" w:line="259" w:lineRule="auto"/>
        <w:ind w:left="-426" w:right="51"/>
        <w:jc w:val="center"/>
      </w:pPr>
      <w:r>
        <w:t xml:space="preserve">Documents à renvoyer, </w:t>
      </w:r>
      <w:r>
        <w:rPr>
          <w:b/>
        </w:rPr>
        <w:t>sous pli confidentiel</w:t>
      </w:r>
      <w:r>
        <w:t>, à l’adresse suivante</w:t>
      </w:r>
    </w:p>
    <w:p w14:paraId="78AF8A4A" w14:textId="77777777" w:rsidR="006E1267" w:rsidRDefault="00F24BC3" w:rsidP="00035293">
      <w:pPr>
        <w:spacing w:after="0" w:line="259" w:lineRule="auto"/>
        <w:ind w:left="-426" w:right="3"/>
        <w:jc w:val="center"/>
      </w:pPr>
      <w:r>
        <w:t xml:space="preserve">Centre de Gestion de la Fonction Publique Territoriale - </w:t>
      </w:r>
      <w:r>
        <w:rPr>
          <w:b/>
        </w:rPr>
        <w:t>Secrétariat d</w:t>
      </w:r>
      <w:r w:rsidR="00BB6A1A">
        <w:rPr>
          <w:b/>
        </w:rPr>
        <w:t>u Conseil médical</w:t>
      </w:r>
    </w:p>
    <w:p w14:paraId="01593C63" w14:textId="25C37961" w:rsidR="006E1267" w:rsidRDefault="007B2C57" w:rsidP="00035293">
      <w:pPr>
        <w:spacing w:after="155" w:line="259" w:lineRule="auto"/>
        <w:ind w:left="-426" w:right="0"/>
        <w:jc w:val="center"/>
      </w:pPr>
      <w:r>
        <w:t>1 Rue des Marronniers – 05000 GAP</w:t>
      </w:r>
    </w:p>
    <w:p w14:paraId="576E4D0C" w14:textId="77777777" w:rsidR="006E1267" w:rsidRDefault="00F24BC3">
      <w:pPr>
        <w:spacing w:after="292" w:line="255" w:lineRule="auto"/>
        <w:ind w:left="2" w:right="0" w:firstLine="0"/>
      </w:pPr>
      <w:r>
        <w:rPr>
          <w:i/>
          <w:color w:val="FF0000"/>
          <w:sz w:val="20"/>
        </w:rPr>
        <w:t>Le secrétariat d</w:t>
      </w:r>
      <w:r w:rsidR="00BB6A1A">
        <w:rPr>
          <w:i/>
          <w:color w:val="FF0000"/>
          <w:sz w:val="20"/>
        </w:rPr>
        <w:t xml:space="preserve">u conseil </w:t>
      </w:r>
      <w:r w:rsidR="005E63A1">
        <w:rPr>
          <w:i/>
          <w:color w:val="FF0000"/>
          <w:sz w:val="20"/>
        </w:rPr>
        <w:t>médical n’instruira</w:t>
      </w:r>
      <w:r>
        <w:rPr>
          <w:i/>
          <w:color w:val="FF0000"/>
          <w:sz w:val="20"/>
        </w:rPr>
        <w:t xml:space="preserve"> le dossier que si toutes les pièces demandées sont jointes. Il n’est donc pas nécessaire de saisir cette instance en l’absence des justificatifs.</w:t>
      </w:r>
    </w:p>
    <w:p w14:paraId="3D8EB035" w14:textId="77777777" w:rsidR="006E1267" w:rsidRDefault="00F24BC3">
      <w:pPr>
        <w:pStyle w:val="Titre1"/>
        <w:ind w:left="-3"/>
      </w:pPr>
      <w:r>
        <w:t>COLLECTIVITE</w:t>
      </w:r>
    </w:p>
    <w:p w14:paraId="260AC74F" w14:textId="77777777" w:rsidR="006E1267" w:rsidRDefault="00F24BC3">
      <w:pPr>
        <w:spacing w:after="117"/>
        <w:ind w:left="12" w:right="0"/>
      </w:pPr>
      <w:r>
        <w:t>Identification : __________________________________________________________________________</w:t>
      </w:r>
    </w:p>
    <w:p w14:paraId="068CE450" w14:textId="77777777" w:rsidR="006E1267" w:rsidRDefault="00F24BC3">
      <w:pPr>
        <w:spacing w:after="117"/>
        <w:ind w:left="12" w:right="0"/>
      </w:pPr>
      <w:r>
        <w:t>Nom et prénom du Maire/Président : _______________________________________________________</w:t>
      </w:r>
    </w:p>
    <w:p w14:paraId="661F96E5" w14:textId="77777777" w:rsidR="006E1267" w:rsidRDefault="00F24BC3">
      <w:pPr>
        <w:spacing w:after="103"/>
        <w:ind w:left="12" w:right="0"/>
      </w:pPr>
      <w:r>
        <w:t>Adresse : ______________________________________________________________________________</w:t>
      </w:r>
    </w:p>
    <w:p w14:paraId="64ECB41E" w14:textId="77777777" w:rsidR="006E1267" w:rsidRDefault="00F24BC3">
      <w:pPr>
        <w:spacing w:after="117"/>
        <w:ind w:left="12" w:right="0"/>
      </w:pPr>
      <w:r>
        <w:t>______________________________________________________________________________________</w:t>
      </w:r>
    </w:p>
    <w:p w14:paraId="67C6D670" w14:textId="77777777" w:rsidR="006E1267" w:rsidRDefault="00F24BC3">
      <w:pPr>
        <w:spacing w:after="117"/>
        <w:ind w:left="12" w:right="0"/>
      </w:pPr>
      <w:r>
        <w:t>Dossier suivi par : _______________________________________________________________________</w:t>
      </w:r>
    </w:p>
    <w:p w14:paraId="521D63F9" w14:textId="77777777" w:rsidR="006E1267" w:rsidRDefault="00F24BC3">
      <w:pPr>
        <w:spacing w:after="117"/>
        <w:ind w:left="12" w:right="0"/>
      </w:pPr>
      <w:r>
        <w:t>Courriel : ______________________________________________________________________________</w:t>
      </w:r>
    </w:p>
    <w:p w14:paraId="4C9126C4" w14:textId="77777777" w:rsidR="006E1267" w:rsidRDefault="00F24BC3">
      <w:pPr>
        <w:spacing w:after="432"/>
        <w:ind w:left="12" w:right="0"/>
      </w:pPr>
      <w:r>
        <w:t>N° tél :         /          /          /          /</w:t>
      </w:r>
    </w:p>
    <w:p w14:paraId="778908D6" w14:textId="77777777" w:rsidR="006E1267" w:rsidRDefault="00F24BC3">
      <w:pPr>
        <w:pStyle w:val="Titre1"/>
        <w:ind w:left="-3"/>
      </w:pPr>
      <w:r>
        <w:t>AGENT</w:t>
      </w:r>
    </w:p>
    <w:p w14:paraId="5F24FF90" w14:textId="77777777" w:rsidR="006E1267" w:rsidRDefault="00F24BC3">
      <w:pPr>
        <w:spacing w:after="117"/>
        <w:ind w:left="12" w:right="0"/>
      </w:pPr>
      <w:r>
        <w:t>Nom d’usage et prénom : _________________________________________________________________</w:t>
      </w:r>
    </w:p>
    <w:p w14:paraId="296D210A" w14:textId="77777777" w:rsidR="006E1267" w:rsidRDefault="00F24BC3" w:rsidP="003F3D02">
      <w:pPr>
        <w:spacing w:after="0" w:line="372" w:lineRule="auto"/>
        <w:ind w:left="12" w:right="0"/>
      </w:pPr>
      <w:r>
        <w:t>Nom patronymique : _____________________________________________________________________ Date de naissance : ______________________________________________________________________ Adresse</w:t>
      </w:r>
      <w:r w:rsidR="003F3D02">
        <w:t xml:space="preserve"> </w:t>
      </w:r>
      <w:r>
        <w:t>personnelle_____________________________________________________________________</w:t>
      </w:r>
    </w:p>
    <w:p w14:paraId="5A993B6C" w14:textId="77777777" w:rsidR="006E1267" w:rsidRDefault="00F24BC3">
      <w:pPr>
        <w:spacing w:after="117"/>
        <w:ind w:left="12" w:right="0"/>
      </w:pPr>
      <w:r>
        <w:t>N° tél :         /          /          /          /</w:t>
      </w:r>
      <w:r w:rsidR="005E63A1">
        <w:t xml:space="preserve">                                       Courriel :__________________________________</w:t>
      </w:r>
    </w:p>
    <w:p w14:paraId="43898051" w14:textId="77777777" w:rsidR="006E1267" w:rsidRDefault="00F24BC3">
      <w:pPr>
        <w:spacing w:after="117"/>
        <w:ind w:left="12" w:right="0"/>
      </w:pPr>
      <w:r>
        <w:t>Grade : ____________________________________________________ Catégorie : _________________</w:t>
      </w:r>
    </w:p>
    <w:p w14:paraId="0D0C745A" w14:textId="77777777" w:rsidR="006E1267" w:rsidRDefault="00F24BC3">
      <w:pPr>
        <w:spacing w:after="117"/>
        <w:ind w:left="12" w:right="0"/>
      </w:pPr>
      <w:r>
        <w:t>Service : _______________________________________________________________________________</w:t>
      </w:r>
    </w:p>
    <w:p w14:paraId="31D85AC4" w14:textId="77777777" w:rsidR="006E1267" w:rsidRDefault="00F24BC3">
      <w:pPr>
        <w:spacing w:after="114"/>
        <w:ind w:left="12" w:right="0"/>
      </w:pPr>
      <w:r>
        <w:t>Fonction : ______________________________________________________________________________</w:t>
      </w:r>
    </w:p>
    <w:tbl>
      <w:tblPr>
        <w:tblStyle w:val="TableGrid"/>
        <w:tblW w:w="9463" w:type="dxa"/>
        <w:tblInd w:w="-107" w:type="dxa"/>
        <w:tblCellMar>
          <w:top w:w="14" w:type="dxa"/>
          <w:right w:w="163" w:type="dxa"/>
        </w:tblCellMar>
        <w:tblLook w:val="04A0" w:firstRow="1" w:lastRow="0" w:firstColumn="1" w:lastColumn="0" w:noHBand="0" w:noVBand="1"/>
      </w:tblPr>
      <w:tblGrid>
        <w:gridCol w:w="829"/>
        <w:gridCol w:w="4950"/>
        <w:gridCol w:w="829"/>
        <w:gridCol w:w="2855"/>
      </w:tblGrid>
      <w:tr w:rsidR="006E1267" w14:paraId="68550E22" w14:textId="77777777" w:rsidTr="003F3D02">
        <w:trPr>
          <w:trHeight w:val="547"/>
        </w:trPr>
        <w:tc>
          <w:tcPr>
            <w:tcW w:w="829" w:type="dxa"/>
          </w:tcPr>
          <w:p w14:paraId="541EE246" w14:textId="77777777" w:rsidR="006E1267" w:rsidRDefault="00F24BC3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4950" w:type="dxa"/>
          </w:tcPr>
          <w:p w14:paraId="3FDB85CD" w14:textId="77777777" w:rsidR="006E1267" w:rsidRDefault="00F24BC3">
            <w:pPr>
              <w:spacing w:after="0" w:line="259" w:lineRule="auto"/>
              <w:ind w:left="0" w:right="0" w:firstLine="0"/>
            </w:pPr>
            <w:r>
              <w:t>Agent CNRACL</w:t>
            </w:r>
          </w:p>
          <w:p w14:paraId="63A8D24D" w14:textId="77777777" w:rsidR="006E1267" w:rsidRDefault="00F24BC3">
            <w:pPr>
              <w:spacing w:after="0" w:line="259" w:lineRule="auto"/>
              <w:ind w:left="0" w:right="0" w:firstLine="0"/>
            </w:pPr>
            <w:r>
              <w:t>Nombre d’heures/semaine :</w:t>
            </w:r>
          </w:p>
        </w:tc>
        <w:tc>
          <w:tcPr>
            <w:tcW w:w="829" w:type="dxa"/>
          </w:tcPr>
          <w:p w14:paraId="5E98C317" w14:textId="77777777" w:rsidR="006E1267" w:rsidRDefault="00F24BC3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2855" w:type="dxa"/>
          </w:tcPr>
          <w:p w14:paraId="25813182" w14:textId="77777777" w:rsidR="006E1267" w:rsidRDefault="00F24BC3">
            <w:pPr>
              <w:spacing w:after="0" w:line="259" w:lineRule="auto"/>
              <w:ind w:left="0" w:right="0" w:firstLine="0"/>
            </w:pPr>
            <w:r>
              <w:t>Titulaire</w:t>
            </w:r>
          </w:p>
        </w:tc>
      </w:tr>
      <w:tr w:rsidR="006E1267" w14:paraId="377D75A1" w14:textId="77777777" w:rsidTr="003F3D02">
        <w:trPr>
          <w:trHeight w:val="547"/>
        </w:trPr>
        <w:tc>
          <w:tcPr>
            <w:tcW w:w="829" w:type="dxa"/>
          </w:tcPr>
          <w:p w14:paraId="220C1A40" w14:textId="77777777" w:rsidR="006E1267" w:rsidRDefault="006E1267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4950" w:type="dxa"/>
          </w:tcPr>
          <w:p w14:paraId="4557D24E" w14:textId="77777777" w:rsidR="006E1267" w:rsidRDefault="006E1267">
            <w:pPr>
              <w:spacing w:after="0" w:line="259" w:lineRule="auto"/>
              <w:ind w:left="0" w:right="0" w:firstLine="0"/>
            </w:pPr>
          </w:p>
        </w:tc>
        <w:tc>
          <w:tcPr>
            <w:tcW w:w="829" w:type="dxa"/>
          </w:tcPr>
          <w:p w14:paraId="552BD7FF" w14:textId="77777777" w:rsidR="006E1267" w:rsidRDefault="00F24BC3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2855" w:type="dxa"/>
          </w:tcPr>
          <w:p w14:paraId="0E0A2D6D" w14:textId="77777777" w:rsidR="006E1267" w:rsidRDefault="00F24BC3">
            <w:pPr>
              <w:spacing w:after="0" w:line="259" w:lineRule="auto"/>
              <w:ind w:left="0" w:right="0" w:firstLine="0"/>
            </w:pPr>
            <w:r>
              <w:t>Stagiaire</w:t>
            </w:r>
          </w:p>
        </w:tc>
      </w:tr>
      <w:tr w:rsidR="006E1267" w14:paraId="79113E2C" w14:textId="77777777" w:rsidTr="003F3D02">
        <w:trPr>
          <w:trHeight w:val="278"/>
        </w:trPr>
        <w:tc>
          <w:tcPr>
            <w:tcW w:w="829" w:type="dxa"/>
          </w:tcPr>
          <w:p w14:paraId="631682D1" w14:textId="77777777" w:rsidR="006E1267" w:rsidRDefault="00F24BC3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4950" w:type="dxa"/>
          </w:tcPr>
          <w:p w14:paraId="0B8423A2" w14:textId="77777777" w:rsidR="006E1267" w:rsidRDefault="00F24BC3">
            <w:pPr>
              <w:spacing w:after="0" w:line="259" w:lineRule="auto"/>
              <w:ind w:left="0" w:right="0" w:firstLine="0"/>
            </w:pPr>
            <w:r>
              <w:t>Agent intercommunal</w:t>
            </w:r>
          </w:p>
          <w:p w14:paraId="71A58A41" w14:textId="77777777" w:rsidR="00BB6B03" w:rsidRDefault="00BB6B03">
            <w:pPr>
              <w:spacing w:after="0" w:line="259" w:lineRule="auto"/>
              <w:ind w:left="0" w:right="0" w:firstLine="0"/>
            </w:pPr>
          </w:p>
        </w:tc>
        <w:tc>
          <w:tcPr>
            <w:tcW w:w="829" w:type="dxa"/>
          </w:tcPr>
          <w:p w14:paraId="76B5C2E4" w14:textId="20E36672" w:rsidR="006E1267" w:rsidRDefault="006E1267">
            <w:pPr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2855" w:type="dxa"/>
          </w:tcPr>
          <w:p w14:paraId="1CA4CB20" w14:textId="77777777" w:rsidR="003F3D02" w:rsidRDefault="003F3D02" w:rsidP="00F37FF3">
            <w:pPr>
              <w:spacing w:after="0" w:line="259" w:lineRule="auto"/>
              <w:ind w:left="0" w:right="0" w:firstLine="0"/>
            </w:pPr>
          </w:p>
        </w:tc>
      </w:tr>
    </w:tbl>
    <w:p w14:paraId="258B1CFD" w14:textId="77777777" w:rsidR="006E1267" w:rsidRDefault="00F24BC3">
      <w:pPr>
        <w:spacing w:after="182"/>
        <w:ind w:left="12" w:right="0"/>
      </w:pPr>
      <w:r>
        <w:rPr>
          <w:b/>
        </w:rPr>
        <w:t xml:space="preserve">Nom du médecin </w:t>
      </w:r>
      <w:r>
        <w:t>: _______________________________________________________________</w:t>
      </w:r>
    </w:p>
    <w:p w14:paraId="64E3EB40" w14:textId="77777777" w:rsidR="006E1267" w:rsidRDefault="00F24BC3">
      <w:pPr>
        <w:spacing w:after="314"/>
        <w:ind w:left="12" w:right="0"/>
      </w:pPr>
      <w:r>
        <w:t>Adresse : ______________________________________________________________________________</w:t>
      </w:r>
    </w:p>
    <w:p w14:paraId="322B15A4" w14:textId="77777777" w:rsidR="002A3E01" w:rsidRDefault="002A3E01">
      <w:pPr>
        <w:spacing w:after="322" w:line="259" w:lineRule="auto"/>
        <w:ind w:left="0" w:right="0" w:firstLine="0"/>
        <w:rPr>
          <w:b/>
          <w:sz w:val="24"/>
        </w:rPr>
      </w:pPr>
    </w:p>
    <w:p w14:paraId="28A5676D" w14:textId="77777777" w:rsidR="00BB6B03" w:rsidRDefault="00BB6B03">
      <w:pPr>
        <w:spacing w:after="322" w:line="259" w:lineRule="auto"/>
        <w:ind w:left="0" w:right="0" w:firstLine="0"/>
        <w:rPr>
          <w:b/>
          <w:sz w:val="24"/>
        </w:rPr>
      </w:pPr>
    </w:p>
    <w:p w14:paraId="2AD4FE3E" w14:textId="77777777" w:rsidR="00035293" w:rsidRDefault="00035293">
      <w:pPr>
        <w:spacing w:after="322" w:line="259" w:lineRule="auto"/>
        <w:ind w:left="0" w:right="0" w:firstLine="0"/>
        <w:rPr>
          <w:b/>
          <w:sz w:val="24"/>
        </w:rPr>
      </w:pPr>
    </w:p>
    <w:p w14:paraId="24A125A7" w14:textId="77777777" w:rsidR="00BB6B03" w:rsidRDefault="00BB6B03">
      <w:pPr>
        <w:spacing w:after="322" w:line="259" w:lineRule="auto"/>
        <w:ind w:left="0" w:right="0" w:firstLine="0"/>
        <w:rPr>
          <w:b/>
          <w:sz w:val="24"/>
        </w:rPr>
      </w:pPr>
    </w:p>
    <w:p w14:paraId="60A2CE49" w14:textId="77777777" w:rsidR="002A3E01" w:rsidRDefault="002A3E01">
      <w:pPr>
        <w:spacing w:after="322" w:line="259" w:lineRule="auto"/>
        <w:ind w:left="0" w:right="0" w:firstLine="0"/>
        <w:rPr>
          <w:b/>
          <w:sz w:val="24"/>
        </w:rPr>
      </w:pPr>
    </w:p>
    <w:p w14:paraId="374C1E2F" w14:textId="39E9FD2F" w:rsidR="006E1267" w:rsidRDefault="00F24BC3">
      <w:pPr>
        <w:spacing w:after="322" w:line="259" w:lineRule="auto"/>
        <w:ind w:left="0" w:right="0" w:firstLine="0"/>
      </w:pPr>
      <w:r>
        <w:rPr>
          <w:b/>
          <w:sz w:val="24"/>
        </w:rPr>
        <w:t>OBJET DE LA SAISINE</w:t>
      </w:r>
      <w:r w:rsidR="005616BB">
        <w:rPr>
          <w:b/>
          <w:sz w:val="24"/>
        </w:rPr>
        <w:t> :</w:t>
      </w:r>
    </w:p>
    <w:p w14:paraId="7E2ED04E" w14:textId="77777777" w:rsidR="006E1267" w:rsidRDefault="00F24BC3">
      <w:pPr>
        <w:spacing w:after="358" w:line="259" w:lineRule="auto"/>
        <w:ind w:left="-5" w:right="0"/>
      </w:pPr>
      <w:r>
        <w:rPr>
          <w:i/>
          <w:u w:val="single" w:color="000000"/>
        </w:rPr>
        <w:t>Demande d’avis sur :</w:t>
      </w:r>
    </w:p>
    <w:p w14:paraId="64FA3B5E" w14:textId="05DA1649" w:rsidR="006E1267" w:rsidRDefault="00F24BC3">
      <w:pPr>
        <w:numPr>
          <w:ilvl w:val="0"/>
          <w:numId w:val="1"/>
        </w:numPr>
        <w:ind w:right="0" w:hanging="360"/>
      </w:pPr>
      <w:r>
        <w:t>L’imputabilité d’un accident de service</w:t>
      </w:r>
      <w:r w:rsidR="00035293">
        <w:t>/trajet</w:t>
      </w:r>
      <w:r>
        <w:t xml:space="preserve">, en cas de </w:t>
      </w:r>
      <w:r w:rsidR="00F37FF3">
        <w:t xml:space="preserve">doute ou </w:t>
      </w:r>
      <w:r>
        <w:t>non reconnaissance par la collectivité</w:t>
      </w:r>
    </w:p>
    <w:p w14:paraId="6EC468E0" w14:textId="4EADCB09" w:rsidR="006E1267" w:rsidRDefault="00F24BC3">
      <w:pPr>
        <w:numPr>
          <w:ilvl w:val="0"/>
          <w:numId w:val="1"/>
        </w:numPr>
        <w:ind w:right="0" w:hanging="360"/>
      </w:pPr>
      <w:r>
        <w:t>La rechute d’un accident de service</w:t>
      </w:r>
      <w:r w:rsidR="00035293">
        <w:t>/trajet</w:t>
      </w:r>
      <w:r>
        <w:t xml:space="preserve">, en cas de </w:t>
      </w:r>
      <w:r w:rsidR="00F37FF3">
        <w:t xml:space="preserve">doute ou </w:t>
      </w:r>
      <w:r>
        <w:t>non reconnaissance par la collectivité</w:t>
      </w:r>
    </w:p>
    <w:p w14:paraId="7FF85082" w14:textId="2A13D63D" w:rsidR="006E1267" w:rsidRDefault="00F24BC3">
      <w:pPr>
        <w:numPr>
          <w:ilvl w:val="0"/>
          <w:numId w:val="1"/>
        </w:numPr>
        <w:ind w:right="0" w:hanging="360"/>
      </w:pPr>
      <w:r>
        <w:t xml:space="preserve">L’imputabilité d’une maladie professionnelle, en cas de </w:t>
      </w:r>
      <w:r w:rsidR="00F37FF3">
        <w:t xml:space="preserve">doute ou </w:t>
      </w:r>
      <w:r>
        <w:t>non reconnaissance par la collectivité</w:t>
      </w:r>
    </w:p>
    <w:p w14:paraId="7435843C" w14:textId="4D149362" w:rsidR="009608C2" w:rsidRDefault="00F24BC3">
      <w:pPr>
        <w:numPr>
          <w:ilvl w:val="0"/>
          <w:numId w:val="1"/>
        </w:numPr>
        <w:ind w:right="0" w:hanging="360"/>
      </w:pPr>
      <w:r>
        <w:t xml:space="preserve">La rechute d’une maladie professionnelle, en cas de </w:t>
      </w:r>
      <w:r w:rsidR="00F37FF3">
        <w:t xml:space="preserve">doute ou </w:t>
      </w:r>
      <w:r>
        <w:t xml:space="preserve">non reconnaissance par la collectivité </w:t>
      </w:r>
    </w:p>
    <w:p w14:paraId="5E90EA7B" w14:textId="7C530882" w:rsidR="00035293" w:rsidRDefault="00035293" w:rsidP="00035293">
      <w:pPr>
        <w:numPr>
          <w:ilvl w:val="0"/>
          <w:numId w:val="1"/>
        </w:numPr>
        <w:ind w:right="0" w:hanging="360"/>
      </w:pPr>
      <w:r>
        <w:t xml:space="preserve">La rechute d’un accident de travail/trajet, en cas de doute ou non reconnaissance par la collectivité </w:t>
      </w:r>
    </w:p>
    <w:p w14:paraId="441ED920" w14:textId="77777777" w:rsidR="006E1267" w:rsidRDefault="00F24BC3">
      <w:pPr>
        <w:numPr>
          <w:ilvl w:val="0"/>
          <w:numId w:val="1"/>
        </w:numPr>
        <w:ind w:right="0" w:hanging="360"/>
      </w:pPr>
      <w:r>
        <w:t>La prise en charge des frais médicaux consécutifs à un accident de service</w:t>
      </w:r>
    </w:p>
    <w:p w14:paraId="6E7C66AE" w14:textId="77777777" w:rsidR="006E1267" w:rsidRDefault="00F24BC3">
      <w:pPr>
        <w:numPr>
          <w:ilvl w:val="0"/>
          <w:numId w:val="1"/>
        </w:numPr>
        <w:ind w:right="0" w:hanging="360"/>
      </w:pPr>
      <w:r>
        <w:t>La prise en charge des frais médicaux consécutifs à une maladie reconnue imputable au service</w:t>
      </w:r>
    </w:p>
    <w:p w14:paraId="357C1B0C" w14:textId="77777777" w:rsidR="006E1267" w:rsidRDefault="00F24BC3">
      <w:pPr>
        <w:numPr>
          <w:ilvl w:val="0"/>
          <w:numId w:val="1"/>
        </w:numPr>
        <w:ind w:right="0" w:hanging="360"/>
      </w:pPr>
      <w:r>
        <w:t>L’aptitude de l’agent au terme d’une année consécutive d’arrêt de travail suite à une maladie contractée dans l’exercice des fonctions</w:t>
      </w:r>
    </w:p>
    <w:p w14:paraId="75265C52" w14:textId="77777777" w:rsidR="006E1267" w:rsidRDefault="00F24BC3">
      <w:pPr>
        <w:numPr>
          <w:ilvl w:val="0"/>
          <w:numId w:val="1"/>
        </w:numPr>
        <w:ind w:right="0" w:hanging="360"/>
      </w:pPr>
      <w:r>
        <w:t>L’aptitude de l’agent au terme d’une année consécutive d’arrêt de travail suite à un accident de service</w:t>
      </w:r>
    </w:p>
    <w:p w14:paraId="502DE1B0" w14:textId="3D7DD689" w:rsidR="00373958" w:rsidRDefault="00373958">
      <w:pPr>
        <w:numPr>
          <w:ilvl w:val="0"/>
          <w:numId w:val="1"/>
        </w:numPr>
        <w:ind w:right="0" w:hanging="360"/>
      </w:pPr>
      <w:r>
        <w:t>La date de consolidation</w:t>
      </w:r>
    </w:p>
    <w:p w14:paraId="5BB0A222" w14:textId="77777777" w:rsidR="006E1267" w:rsidRDefault="00F24BC3">
      <w:pPr>
        <w:numPr>
          <w:ilvl w:val="0"/>
          <w:numId w:val="1"/>
        </w:numPr>
        <w:ind w:right="0" w:hanging="360"/>
      </w:pPr>
      <w:r>
        <w:t>La mise à la retraite pour invalidité des agents CNRACL :</w:t>
      </w:r>
    </w:p>
    <w:p w14:paraId="2248E55E" w14:textId="77777777" w:rsidR="002B412F" w:rsidRDefault="00F24BC3">
      <w:pPr>
        <w:ind w:left="1090" w:right="5769"/>
      </w:pPr>
      <w:r>
        <w:rPr>
          <w:rFonts w:ascii="Courier New" w:eastAsia="Courier New" w:hAnsi="Courier New" w:cs="Courier New"/>
        </w:rPr>
        <w:t xml:space="preserve">o </w:t>
      </w:r>
      <w:r>
        <w:t xml:space="preserve">Imputable au service </w:t>
      </w:r>
    </w:p>
    <w:p w14:paraId="61941A04" w14:textId="77777777" w:rsidR="006E1267" w:rsidRDefault="00F24BC3">
      <w:pPr>
        <w:ind w:left="1090" w:right="5769"/>
      </w:pPr>
      <w:r>
        <w:rPr>
          <w:rFonts w:ascii="Courier New" w:eastAsia="Courier New" w:hAnsi="Courier New" w:cs="Courier New"/>
        </w:rPr>
        <w:t>o</w:t>
      </w:r>
      <w:r w:rsidR="002B412F">
        <w:rPr>
          <w:rFonts w:ascii="Courier New" w:eastAsia="Courier New" w:hAnsi="Courier New" w:cs="Courier New"/>
        </w:rPr>
        <w:t xml:space="preserve"> </w:t>
      </w:r>
      <w:r>
        <w:t>Non imputable au service</w:t>
      </w:r>
    </w:p>
    <w:p w14:paraId="09B7079D" w14:textId="77777777" w:rsidR="006E1267" w:rsidRDefault="00F24BC3">
      <w:pPr>
        <w:numPr>
          <w:ilvl w:val="0"/>
          <w:numId w:val="1"/>
        </w:numPr>
        <w:ind w:right="0" w:hanging="360"/>
      </w:pPr>
      <w:r>
        <w:t>L’octroi d’une allocation temporaire d’invalidité,</w:t>
      </w:r>
    </w:p>
    <w:p w14:paraId="4DABC4B0" w14:textId="77777777" w:rsidR="006E1267" w:rsidRDefault="00F24BC3">
      <w:pPr>
        <w:numPr>
          <w:ilvl w:val="0"/>
          <w:numId w:val="1"/>
        </w:numPr>
        <w:ind w:right="0" w:hanging="360"/>
      </w:pPr>
      <w:r>
        <w:t>La révision quinquennale de l’allocation temporaire d’invalidité</w:t>
      </w:r>
    </w:p>
    <w:p w14:paraId="093E8058" w14:textId="77777777" w:rsidR="00F24BC3" w:rsidRDefault="00F24BC3" w:rsidP="00F24BC3">
      <w:pPr>
        <w:numPr>
          <w:ilvl w:val="0"/>
          <w:numId w:val="1"/>
        </w:numPr>
        <w:ind w:right="0" w:hanging="360"/>
        <w:rPr>
          <w:color w:val="auto"/>
        </w:rPr>
      </w:pPr>
      <w:r w:rsidRPr="00F24BC3">
        <w:rPr>
          <w:color w:val="auto"/>
        </w:rPr>
        <w:t>Autres</w:t>
      </w:r>
    </w:p>
    <w:p w14:paraId="704AAC61" w14:textId="77777777" w:rsidR="00F37FF3" w:rsidRDefault="00F37FF3" w:rsidP="00F37FF3">
      <w:pPr>
        <w:ind w:right="0"/>
        <w:rPr>
          <w:color w:val="auto"/>
        </w:rPr>
      </w:pPr>
    </w:p>
    <w:p w14:paraId="28EF3EF0" w14:textId="77777777" w:rsidR="00F37FF3" w:rsidRDefault="00F37FF3" w:rsidP="00F37FF3">
      <w:pPr>
        <w:ind w:right="0"/>
        <w:rPr>
          <w:color w:val="auto"/>
        </w:rPr>
      </w:pPr>
    </w:p>
    <w:p w14:paraId="3CD8ADFB" w14:textId="77777777" w:rsidR="00F37FF3" w:rsidRPr="00F24BC3" w:rsidRDefault="00F37FF3" w:rsidP="00F37FF3">
      <w:pPr>
        <w:ind w:right="0"/>
        <w:rPr>
          <w:color w:val="auto"/>
        </w:rPr>
      </w:pPr>
    </w:p>
    <w:p w14:paraId="3DCE6000" w14:textId="77777777" w:rsidR="006E1267" w:rsidRDefault="00F24BC3">
      <w:pPr>
        <w:spacing w:after="328" w:line="259" w:lineRule="auto"/>
        <w:ind w:left="-5" w:right="0"/>
      </w:pPr>
      <w:r>
        <w:rPr>
          <w:i/>
          <w:u w:val="single" w:color="000000"/>
        </w:rPr>
        <w:t>Questions précises sur lesquelles la collectivité souhaite avoir un avis d</w:t>
      </w:r>
      <w:r w:rsidR="006A71BA">
        <w:rPr>
          <w:i/>
          <w:u w:val="single" w:color="000000"/>
        </w:rPr>
        <w:t>u Conseil médical</w:t>
      </w:r>
    </w:p>
    <w:p w14:paraId="3145A409" w14:textId="77777777" w:rsidR="006E1267" w:rsidRDefault="00F24BC3">
      <w:pPr>
        <w:spacing w:after="235"/>
        <w:ind w:right="0"/>
      </w:pPr>
      <w:r>
        <w:t>______________________________________________________________________________________</w:t>
      </w:r>
    </w:p>
    <w:p w14:paraId="57B2C469" w14:textId="77777777" w:rsidR="006E1267" w:rsidRDefault="00F24BC3">
      <w:pPr>
        <w:spacing w:after="237"/>
        <w:ind w:right="0"/>
      </w:pPr>
      <w:r>
        <w:t>______________________________________________________________________________________</w:t>
      </w:r>
    </w:p>
    <w:p w14:paraId="0025D381" w14:textId="77777777" w:rsidR="006E1267" w:rsidRDefault="00F24BC3">
      <w:pPr>
        <w:spacing w:after="237"/>
        <w:ind w:right="0"/>
      </w:pPr>
      <w:r>
        <w:t>______________________________________________________________________________________</w:t>
      </w:r>
    </w:p>
    <w:p w14:paraId="462FA9CB" w14:textId="77777777" w:rsidR="006E1267" w:rsidRDefault="00F24BC3">
      <w:pPr>
        <w:spacing w:after="631" w:line="479" w:lineRule="auto"/>
        <w:ind w:left="21" w:right="11"/>
        <w:jc w:val="center"/>
      </w:pPr>
      <w:r>
        <w:t>______________________________________________________________________________________ ______________________________________________________________________________________</w:t>
      </w:r>
    </w:p>
    <w:p w14:paraId="2D91B7DA" w14:textId="77777777" w:rsidR="006E1267" w:rsidRDefault="00F24BC3">
      <w:pPr>
        <w:tabs>
          <w:tab w:val="center" w:pos="5373"/>
          <w:tab w:val="center" w:pos="7423"/>
        </w:tabs>
        <w:spacing w:after="0" w:line="259" w:lineRule="auto"/>
        <w:ind w:left="0" w:right="0" w:firstLine="0"/>
      </w:pPr>
      <w:r>
        <w:tab/>
        <w:t>Fait le</w:t>
      </w:r>
      <w:r>
        <w:tab/>
        <w:t>à</w:t>
      </w:r>
    </w:p>
    <w:p w14:paraId="124A8A7F" w14:textId="77777777" w:rsidR="002A3E01" w:rsidRDefault="00F24BC3">
      <w:pPr>
        <w:spacing w:after="2836"/>
        <w:ind w:left="5112" w:right="1182"/>
      </w:pPr>
      <w:r>
        <w:t xml:space="preserve">Signature de l’autorité territoriale </w:t>
      </w:r>
    </w:p>
    <w:sectPr w:rsidR="002A3E01">
      <w:pgSz w:w="11906" w:h="16838"/>
      <w:pgMar w:top="139" w:right="1001" w:bottom="6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5CD"/>
    <w:multiLevelType w:val="hybridMultilevel"/>
    <w:tmpl w:val="88444210"/>
    <w:lvl w:ilvl="0" w:tplc="C8B8CFC4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614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4A2E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0DA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4A61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E0D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00DE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067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44B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87FCB"/>
    <w:multiLevelType w:val="hybridMultilevel"/>
    <w:tmpl w:val="CC2643B2"/>
    <w:lvl w:ilvl="0" w:tplc="675EE424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3A0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6C24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C94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F2625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C00CB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CB9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2BA7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69C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87481"/>
    <w:multiLevelType w:val="hybridMultilevel"/>
    <w:tmpl w:val="AC2EF2F2"/>
    <w:lvl w:ilvl="0" w:tplc="DD28DB98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496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627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2F3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68A5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CE6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2164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64932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E742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7463C"/>
    <w:multiLevelType w:val="hybridMultilevel"/>
    <w:tmpl w:val="3D8A5238"/>
    <w:lvl w:ilvl="0" w:tplc="A3045676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AC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ECA3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8A3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433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36D5E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63E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889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62B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0859EC"/>
    <w:multiLevelType w:val="hybridMultilevel"/>
    <w:tmpl w:val="01EAD720"/>
    <w:lvl w:ilvl="0" w:tplc="76FC0DF6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599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81AE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6048B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7E797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4E17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4C75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CAD3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2963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9253E"/>
    <w:multiLevelType w:val="hybridMultilevel"/>
    <w:tmpl w:val="F57E8050"/>
    <w:lvl w:ilvl="0" w:tplc="0ECA9AFE">
      <w:start w:val="1"/>
      <w:numFmt w:val="bullet"/>
      <w:lvlText w:val="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4B49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2AC5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43AB4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E44FA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42600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816C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C5C2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C8F7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A93E58"/>
    <w:multiLevelType w:val="hybridMultilevel"/>
    <w:tmpl w:val="05329DE4"/>
    <w:lvl w:ilvl="0" w:tplc="DB2EFE6C">
      <w:start w:val="1"/>
      <w:numFmt w:val="bullet"/>
      <w:lvlText w:val="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CBB1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EC7C8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46B22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C1CB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813A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4E51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4C008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5F0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B10813"/>
    <w:multiLevelType w:val="hybridMultilevel"/>
    <w:tmpl w:val="E7A2C444"/>
    <w:lvl w:ilvl="0" w:tplc="08921E7C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6242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89B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4E4F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00D2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E03B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AF9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28A6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E03F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751A43"/>
    <w:multiLevelType w:val="hybridMultilevel"/>
    <w:tmpl w:val="69FEA1AE"/>
    <w:lvl w:ilvl="0" w:tplc="2BC80C08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E7D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669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1CB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C3C6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8679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43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CAA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41A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02240"/>
    <w:multiLevelType w:val="hybridMultilevel"/>
    <w:tmpl w:val="60563662"/>
    <w:lvl w:ilvl="0" w:tplc="B59E10F0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658B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CAA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C4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0DE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E94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6274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A57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05E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497781">
    <w:abstractNumId w:val="7"/>
  </w:num>
  <w:num w:numId="2" w16cid:durableId="332032435">
    <w:abstractNumId w:val="8"/>
  </w:num>
  <w:num w:numId="3" w16cid:durableId="715356377">
    <w:abstractNumId w:val="1"/>
  </w:num>
  <w:num w:numId="4" w16cid:durableId="1748921696">
    <w:abstractNumId w:val="9"/>
  </w:num>
  <w:num w:numId="5" w16cid:durableId="587272073">
    <w:abstractNumId w:val="6"/>
  </w:num>
  <w:num w:numId="6" w16cid:durableId="402947611">
    <w:abstractNumId w:val="5"/>
  </w:num>
  <w:num w:numId="7" w16cid:durableId="787310479">
    <w:abstractNumId w:val="0"/>
  </w:num>
  <w:num w:numId="8" w16cid:durableId="1780880023">
    <w:abstractNumId w:val="2"/>
  </w:num>
  <w:num w:numId="9" w16cid:durableId="1958752751">
    <w:abstractNumId w:val="3"/>
  </w:num>
  <w:num w:numId="10" w16cid:durableId="366101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67"/>
    <w:rsid w:val="00035293"/>
    <w:rsid w:val="00053872"/>
    <w:rsid w:val="001242AA"/>
    <w:rsid w:val="002056AC"/>
    <w:rsid w:val="002A3E01"/>
    <w:rsid w:val="002B412F"/>
    <w:rsid w:val="002B7705"/>
    <w:rsid w:val="002F5A26"/>
    <w:rsid w:val="00373958"/>
    <w:rsid w:val="003A7316"/>
    <w:rsid w:val="003B1594"/>
    <w:rsid w:val="003E0F04"/>
    <w:rsid w:val="003F3D02"/>
    <w:rsid w:val="00401400"/>
    <w:rsid w:val="005616BB"/>
    <w:rsid w:val="00566BF4"/>
    <w:rsid w:val="005E63A1"/>
    <w:rsid w:val="006A71BA"/>
    <w:rsid w:val="006E1267"/>
    <w:rsid w:val="006F3466"/>
    <w:rsid w:val="007B2C57"/>
    <w:rsid w:val="0092637B"/>
    <w:rsid w:val="009608C2"/>
    <w:rsid w:val="00991772"/>
    <w:rsid w:val="00B33881"/>
    <w:rsid w:val="00BB6A1A"/>
    <w:rsid w:val="00BB6B03"/>
    <w:rsid w:val="00BD1D8F"/>
    <w:rsid w:val="00BE7750"/>
    <w:rsid w:val="00C8676F"/>
    <w:rsid w:val="00D371BC"/>
    <w:rsid w:val="00D50C5E"/>
    <w:rsid w:val="00DF1079"/>
    <w:rsid w:val="00E952FE"/>
    <w:rsid w:val="00EF722E"/>
    <w:rsid w:val="00EF7331"/>
    <w:rsid w:val="00F24BC3"/>
    <w:rsid w:val="00F37FF3"/>
    <w:rsid w:val="00F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B101"/>
  <w15:docId w15:val="{308283D5-0281-4292-9819-02F2E8F8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9" w:lineRule="auto"/>
      <w:ind w:left="10" w:right="4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16"/>
      <w:ind w:left="12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49" w:line="267" w:lineRule="auto"/>
      <w:ind w:left="1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boivin</dc:creator>
  <cp:keywords/>
  <cp:lastModifiedBy>Claire RALLO</cp:lastModifiedBy>
  <cp:revision>7</cp:revision>
  <dcterms:created xsi:type="dcterms:W3CDTF">2025-04-08T08:14:00Z</dcterms:created>
  <dcterms:modified xsi:type="dcterms:W3CDTF">2025-12-31T08:09:00Z</dcterms:modified>
</cp:coreProperties>
</file>