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783E4" w14:textId="77777777" w:rsidR="00D92A1C" w:rsidRDefault="00D92A1C" w:rsidP="000028C2">
      <w:pPr>
        <w:spacing w:after="0" w:line="259" w:lineRule="auto"/>
        <w:ind w:left="0" w:right="15" w:firstLine="0"/>
        <w:rPr>
          <w:rFonts w:ascii="Nunito" w:hAnsi="Nunito"/>
          <w:sz w:val="22"/>
        </w:rPr>
      </w:pPr>
    </w:p>
    <w:p w14:paraId="3CAE39FE" w14:textId="77777777" w:rsidR="00ED0D05" w:rsidRPr="00F35307" w:rsidRDefault="00ED0D05" w:rsidP="000028C2">
      <w:pPr>
        <w:spacing w:after="0" w:line="259" w:lineRule="auto"/>
        <w:ind w:left="0" w:right="15" w:firstLine="0"/>
        <w:rPr>
          <w:rFonts w:ascii="Nunito" w:hAnsi="Nunito"/>
          <w:sz w:val="22"/>
        </w:rPr>
      </w:pPr>
    </w:p>
    <w:p w14:paraId="0BAC98A6" w14:textId="5A10B849" w:rsidR="006015A3" w:rsidRPr="00F35307" w:rsidRDefault="00D92A1C" w:rsidP="00D92A1C">
      <w:pPr>
        <w:pBdr>
          <w:top w:val="single" w:sz="6" w:space="0" w:color="000000"/>
          <w:left w:val="single" w:sz="6" w:space="0" w:color="000000"/>
          <w:bottom w:val="single" w:sz="6" w:space="0" w:color="000000"/>
          <w:right w:val="single" w:sz="6" w:space="10" w:color="000000"/>
        </w:pBdr>
        <w:tabs>
          <w:tab w:val="center" w:pos="5745"/>
        </w:tabs>
        <w:spacing w:after="0" w:line="259" w:lineRule="auto"/>
        <w:ind w:left="0" w:firstLine="0"/>
        <w:jc w:val="center"/>
        <w:rPr>
          <w:rFonts w:ascii="Nunito" w:hAnsi="Nunito"/>
          <w:sz w:val="22"/>
        </w:rPr>
      </w:pPr>
      <w:r w:rsidRPr="00F35307">
        <w:rPr>
          <w:rFonts w:ascii="Nunito" w:hAnsi="Nunito"/>
          <w:sz w:val="22"/>
        </w:rPr>
        <w:t xml:space="preserve"> CONVENTION </w:t>
      </w:r>
      <w:r w:rsidR="006015A3" w:rsidRPr="00F35307">
        <w:rPr>
          <w:rFonts w:ascii="Nunito" w:hAnsi="Nunito"/>
          <w:sz w:val="22"/>
        </w:rPr>
        <w:t>D’ADHESION AU SERVICE PREVENTION DES RISQUES PROFESSIONNELS DU CDG 05</w:t>
      </w:r>
    </w:p>
    <w:p w14:paraId="3DBB8E2E" w14:textId="451681E7" w:rsidR="00D92A1C" w:rsidRPr="00F35307" w:rsidRDefault="006015A3" w:rsidP="00D92A1C">
      <w:pPr>
        <w:pBdr>
          <w:top w:val="single" w:sz="6" w:space="0" w:color="000000"/>
          <w:left w:val="single" w:sz="6" w:space="0" w:color="000000"/>
          <w:bottom w:val="single" w:sz="6" w:space="0" w:color="000000"/>
          <w:right w:val="single" w:sz="6" w:space="10" w:color="000000"/>
        </w:pBdr>
        <w:tabs>
          <w:tab w:val="center" w:pos="5745"/>
        </w:tabs>
        <w:spacing w:after="0" w:line="259" w:lineRule="auto"/>
        <w:ind w:left="0" w:firstLine="0"/>
        <w:jc w:val="center"/>
        <w:rPr>
          <w:rFonts w:ascii="Nunito" w:hAnsi="Nunito"/>
          <w:sz w:val="22"/>
        </w:rPr>
      </w:pPr>
      <w:r w:rsidRPr="00F35307">
        <w:rPr>
          <w:rFonts w:ascii="Nunito" w:hAnsi="Nunito"/>
          <w:sz w:val="22"/>
        </w:rPr>
        <w:t>Collectivité ………………………………</w:t>
      </w:r>
      <w:r w:rsidR="00D92A1C" w:rsidRPr="00F35307">
        <w:rPr>
          <w:rFonts w:ascii="Nunito" w:hAnsi="Nunito"/>
          <w:sz w:val="22"/>
        </w:rPr>
        <w:t xml:space="preserve"> </w:t>
      </w:r>
    </w:p>
    <w:p w14:paraId="5F4A5812" w14:textId="77777777" w:rsidR="00D92A1C" w:rsidRPr="00F35307" w:rsidRDefault="00D92A1C" w:rsidP="00D92A1C">
      <w:pPr>
        <w:spacing w:after="0" w:line="259" w:lineRule="auto"/>
        <w:ind w:left="0" w:firstLine="0"/>
        <w:jc w:val="left"/>
        <w:rPr>
          <w:rFonts w:ascii="Nunito" w:hAnsi="Nunito" w:cstheme="minorHAnsi"/>
          <w:sz w:val="22"/>
        </w:rPr>
      </w:pPr>
    </w:p>
    <w:p w14:paraId="422190D1" w14:textId="77777777" w:rsidR="00D92A1C" w:rsidRPr="00F35307" w:rsidRDefault="00D92A1C" w:rsidP="00D92A1C">
      <w:pPr>
        <w:spacing w:after="104"/>
        <w:ind w:left="-5" w:right="46"/>
        <w:rPr>
          <w:rFonts w:ascii="Nunito" w:hAnsi="Nunito" w:cstheme="minorHAnsi"/>
          <w:sz w:val="22"/>
        </w:rPr>
      </w:pPr>
      <w:r w:rsidRPr="00F35307">
        <w:rPr>
          <w:rFonts w:ascii="Nunito" w:hAnsi="Nunito" w:cstheme="minorHAnsi"/>
          <w:sz w:val="22"/>
        </w:rPr>
        <w:t xml:space="preserve">ENTRE </w:t>
      </w:r>
    </w:p>
    <w:p w14:paraId="5DFB9293" w14:textId="2843D7E1" w:rsidR="006015A3" w:rsidRPr="00F35307" w:rsidRDefault="006015A3" w:rsidP="006015A3">
      <w:pPr>
        <w:spacing w:after="3"/>
        <w:ind w:left="-5" w:right="46"/>
        <w:rPr>
          <w:rFonts w:ascii="Nunito" w:eastAsia="Times New Roman" w:hAnsi="Nunito" w:cstheme="minorHAnsi"/>
          <w:sz w:val="22"/>
        </w:rPr>
      </w:pPr>
      <w:r w:rsidRPr="00F35307">
        <w:rPr>
          <w:rFonts w:ascii="Nunito" w:hAnsi="Nunito" w:cstheme="minorHAnsi"/>
          <w:sz w:val="22"/>
        </w:rPr>
        <w:t>La Collectivité ou l’établissement ……………………… représenté(e ) par Mme/Mr………………………..Maire/Président en exercice, agissant par délégation ou par délibération du Conseil ……………………… en date du ……………….., et ci-après désigné(e ) la « collectivité » ou « l’établissement », d’une part,</w:t>
      </w:r>
    </w:p>
    <w:p w14:paraId="779D05FC" w14:textId="77777777" w:rsidR="006015A3" w:rsidRPr="00F35307" w:rsidRDefault="006015A3" w:rsidP="00D92A1C">
      <w:pPr>
        <w:spacing w:after="104"/>
        <w:ind w:left="-5" w:right="46"/>
        <w:rPr>
          <w:rFonts w:ascii="Nunito" w:hAnsi="Nunito" w:cstheme="minorHAnsi"/>
          <w:sz w:val="22"/>
        </w:rPr>
      </w:pPr>
    </w:p>
    <w:p w14:paraId="4F74E140" w14:textId="54ADC534" w:rsidR="006015A3" w:rsidRPr="00F35307" w:rsidRDefault="006015A3" w:rsidP="006015A3">
      <w:pPr>
        <w:spacing w:after="119"/>
        <w:ind w:left="-5" w:right="46"/>
        <w:jc w:val="left"/>
        <w:rPr>
          <w:rFonts w:ascii="Nunito" w:hAnsi="Nunito" w:cstheme="minorHAnsi"/>
          <w:sz w:val="22"/>
        </w:rPr>
      </w:pPr>
      <w:r w:rsidRPr="00F35307">
        <w:rPr>
          <w:rFonts w:ascii="Nunito" w:hAnsi="Nunito" w:cstheme="minorHAnsi"/>
          <w:sz w:val="22"/>
        </w:rPr>
        <w:t xml:space="preserve">ET </w:t>
      </w:r>
    </w:p>
    <w:p w14:paraId="1CBD7972" w14:textId="237FA4AE" w:rsidR="00D92A1C" w:rsidRPr="00F35307" w:rsidRDefault="00D92A1C" w:rsidP="00D92A1C">
      <w:pPr>
        <w:spacing w:after="12"/>
        <w:ind w:left="-5" w:right="46"/>
        <w:jc w:val="left"/>
        <w:rPr>
          <w:rFonts w:ascii="Nunito" w:hAnsi="Nunito" w:cstheme="minorHAnsi"/>
          <w:sz w:val="22"/>
        </w:rPr>
      </w:pPr>
      <w:r w:rsidRPr="00F35307">
        <w:rPr>
          <w:rFonts w:ascii="Nunito" w:hAnsi="Nunito" w:cstheme="minorHAnsi"/>
          <w:sz w:val="22"/>
        </w:rPr>
        <w:t>Le Centre de Gestion de la Fonction Publique Territoriale des Hautes-Alpes, les Fauvettes II – 1 rue des Marronniers – 05000 GAP, ci-après désigné sous le terme CDG 05, représenté par son Président, Monsieur Marcel CANNAT d’</w:t>
      </w:r>
      <w:r w:rsidR="006015A3" w:rsidRPr="00F35307">
        <w:rPr>
          <w:rFonts w:ascii="Nunito" w:hAnsi="Nunito" w:cstheme="minorHAnsi"/>
          <w:sz w:val="22"/>
        </w:rPr>
        <w:t>autre</w:t>
      </w:r>
      <w:r w:rsidRPr="00F35307">
        <w:rPr>
          <w:rFonts w:ascii="Nunito" w:hAnsi="Nunito" w:cstheme="minorHAnsi"/>
          <w:sz w:val="22"/>
        </w:rPr>
        <w:t xml:space="preserve"> part,</w:t>
      </w:r>
      <w:r w:rsidRPr="00F35307">
        <w:rPr>
          <w:rFonts w:ascii="Nunito" w:eastAsia="Times New Roman" w:hAnsi="Nunito" w:cstheme="minorHAnsi"/>
          <w:sz w:val="22"/>
        </w:rPr>
        <w:t xml:space="preserve"> </w:t>
      </w:r>
    </w:p>
    <w:p w14:paraId="2BE8C3E3" w14:textId="77777777" w:rsidR="00D92A1C" w:rsidRPr="00F35307" w:rsidRDefault="00D92A1C" w:rsidP="00D92A1C">
      <w:pPr>
        <w:spacing w:after="0" w:line="259" w:lineRule="auto"/>
        <w:ind w:left="0" w:firstLine="0"/>
        <w:jc w:val="left"/>
        <w:rPr>
          <w:rFonts w:ascii="Nunito" w:hAnsi="Nunito"/>
          <w:sz w:val="22"/>
        </w:rPr>
      </w:pPr>
      <w:r w:rsidRPr="00F35307">
        <w:rPr>
          <w:rFonts w:ascii="Nunito" w:eastAsia="Times New Roman" w:hAnsi="Nunito" w:cs="Times New Roman"/>
          <w:sz w:val="22"/>
        </w:rPr>
        <w:t xml:space="preserve"> </w:t>
      </w:r>
    </w:p>
    <w:p w14:paraId="40D82146" w14:textId="77777777" w:rsidR="00D92A1C" w:rsidRPr="00F35307" w:rsidRDefault="00D92A1C" w:rsidP="00D92A1C">
      <w:pPr>
        <w:spacing w:after="3"/>
        <w:ind w:left="-5" w:right="46"/>
        <w:rPr>
          <w:rFonts w:ascii="Nunito" w:hAnsi="Nunito"/>
          <w:sz w:val="22"/>
        </w:rPr>
      </w:pPr>
    </w:p>
    <w:p w14:paraId="3E815F5C"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Vu le code général des collectivités territoriales ;</w:t>
      </w:r>
      <w:r w:rsidRPr="00F35307">
        <w:rPr>
          <w:rFonts w:ascii="Nunito" w:eastAsia="Times New Roman" w:hAnsi="Nunito" w:cstheme="minorHAnsi"/>
          <w:sz w:val="22"/>
        </w:rPr>
        <w:t xml:space="preserve"> </w:t>
      </w:r>
    </w:p>
    <w:p w14:paraId="0434199A"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Vu la loi nº 83-634 du 13 juillet 1983 portant droits et obligations des fonctionnaires ;</w:t>
      </w:r>
      <w:r w:rsidRPr="00F35307">
        <w:rPr>
          <w:rFonts w:ascii="Nunito" w:eastAsia="Times New Roman" w:hAnsi="Nunito" w:cstheme="minorHAnsi"/>
          <w:sz w:val="22"/>
        </w:rPr>
        <w:t xml:space="preserve"> </w:t>
      </w:r>
      <w:r w:rsidRPr="00F35307">
        <w:rPr>
          <w:rFonts w:ascii="Nunito" w:hAnsi="Nunito" w:cstheme="minorHAnsi"/>
          <w:sz w:val="22"/>
        </w:rPr>
        <w:t>Vu la loi n° 84-53 du 26 janvier 1984 modifiée, portant statut général de la Fonction Publique Territoriale ;</w:t>
      </w:r>
      <w:r w:rsidRPr="00F35307">
        <w:rPr>
          <w:rFonts w:ascii="Nunito" w:eastAsia="Times New Roman" w:hAnsi="Nunito" w:cstheme="minorHAnsi"/>
          <w:sz w:val="22"/>
        </w:rPr>
        <w:t xml:space="preserve"> </w:t>
      </w:r>
    </w:p>
    <w:p w14:paraId="5DC6DFDE"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Vu le décret nº 85-565 du 30 mai 1985 modifié relatif aux Comités Techniques Paritaires des collectivités territoriales et de leurs établissements publics ;</w:t>
      </w:r>
      <w:r w:rsidRPr="00F35307">
        <w:rPr>
          <w:rFonts w:ascii="Nunito" w:eastAsia="Times New Roman" w:hAnsi="Nunito" w:cstheme="minorHAnsi"/>
          <w:sz w:val="22"/>
        </w:rPr>
        <w:t xml:space="preserve"> </w:t>
      </w:r>
    </w:p>
    <w:p w14:paraId="34FA94EC" w14:textId="77777777" w:rsidR="006015A3" w:rsidRPr="00F35307" w:rsidRDefault="00D92A1C" w:rsidP="00D92A1C">
      <w:pPr>
        <w:ind w:left="-5" w:right="46"/>
        <w:rPr>
          <w:rFonts w:ascii="Nunito" w:eastAsia="Times New Roman" w:hAnsi="Nunito" w:cstheme="minorHAnsi"/>
          <w:sz w:val="22"/>
        </w:rPr>
      </w:pPr>
      <w:r w:rsidRPr="00F35307">
        <w:rPr>
          <w:rFonts w:ascii="Nunito" w:hAnsi="Nunito" w:cstheme="minorHAnsi"/>
          <w:sz w:val="22"/>
        </w:rPr>
        <w:t>Vu le décret nº 85-603 du 10 juin 1985 modifié relatif à l’hygiène et à la sécurité du travail ainsi qu’à la médecine professionnelle et préventive dans la fonction publique territoriale ;</w:t>
      </w:r>
      <w:r w:rsidRPr="00F35307">
        <w:rPr>
          <w:rFonts w:ascii="Nunito" w:eastAsia="Times New Roman" w:hAnsi="Nunito" w:cstheme="minorHAnsi"/>
          <w:sz w:val="22"/>
        </w:rPr>
        <w:t xml:space="preserve"> </w:t>
      </w:r>
    </w:p>
    <w:p w14:paraId="318726F5" w14:textId="72DD75BC" w:rsidR="00D92A1C" w:rsidRPr="00F35307" w:rsidRDefault="00D92A1C" w:rsidP="00D92A1C">
      <w:pPr>
        <w:ind w:left="-5" w:right="46"/>
        <w:rPr>
          <w:rFonts w:ascii="Nunito" w:hAnsi="Nunito" w:cstheme="minorHAnsi"/>
          <w:sz w:val="22"/>
        </w:rPr>
      </w:pPr>
      <w:r w:rsidRPr="00F35307">
        <w:rPr>
          <w:rFonts w:ascii="Nunito" w:hAnsi="Nunito" w:cstheme="minorHAnsi"/>
          <w:sz w:val="22"/>
        </w:rPr>
        <w:t>Vu le décret n° 85-643 du 26 Juin 1985, relatif aux centres de gestion de la Fonction Publique Territoriale ;</w:t>
      </w:r>
      <w:r w:rsidRPr="00F35307">
        <w:rPr>
          <w:rFonts w:ascii="Nunito" w:eastAsia="Times New Roman" w:hAnsi="Nunito" w:cstheme="minorHAnsi"/>
          <w:sz w:val="22"/>
        </w:rPr>
        <w:t xml:space="preserve"> </w:t>
      </w:r>
    </w:p>
    <w:p w14:paraId="28EE60A5"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Vu le décret n° 2001-1016 du 5 novembre 2001 relatif à l’évaluation des risques professionnels ;</w:t>
      </w:r>
      <w:r w:rsidRPr="00F35307">
        <w:rPr>
          <w:rFonts w:ascii="Nunito" w:eastAsia="Times New Roman" w:hAnsi="Nunito" w:cstheme="minorHAnsi"/>
          <w:sz w:val="22"/>
        </w:rPr>
        <w:t xml:space="preserve"> </w:t>
      </w:r>
    </w:p>
    <w:p w14:paraId="5BFE5309" w14:textId="2E7D5598"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Vu </w:t>
      </w:r>
      <w:r w:rsidR="006015A3" w:rsidRPr="00F35307">
        <w:rPr>
          <w:rFonts w:ascii="Nunito" w:hAnsi="Nunito" w:cstheme="minorHAnsi"/>
          <w:sz w:val="22"/>
        </w:rPr>
        <w:t>le Code du Travail (Livres I à V de la 4</w:t>
      </w:r>
      <w:r w:rsidR="006015A3" w:rsidRPr="00F35307">
        <w:rPr>
          <w:rFonts w:ascii="Nunito" w:hAnsi="Nunito" w:cstheme="minorHAnsi"/>
          <w:sz w:val="22"/>
          <w:vertAlign w:val="superscript"/>
        </w:rPr>
        <w:t>ème</w:t>
      </w:r>
      <w:r w:rsidR="006015A3" w:rsidRPr="00F35307">
        <w:rPr>
          <w:rFonts w:ascii="Nunito" w:hAnsi="Nunito" w:cstheme="minorHAnsi"/>
          <w:sz w:val="22"/>
        </w:rPr>
        <w:t xml:space="preserve"> partie)</w:t>
      </w:r>
      <w:r w:rsidRPr="00F35307">
        <w:rPr>
          <w:rFonts w:ascii="Nunito" w:eastAsia="Times New Roman" w:hAnsi="Nunito" w:cstheme="minorHAnsi"/>
          <w:sz w:val="22"/>
        </w:rPr>
        <w:t xml:space="preserve"> </w:t>
      </w:r>
    </w:p>
    <w:p w14:paraId="46C469D8" w14:textId="77777777" w:rsidR="00D92A1C" w:rsidRPr="00F35307" w:rsidRDefault="00D92A1C" w:rsidP="00D92A1C">
      <w:pPr>
        <w:spacing w:after="0"/>
        <w:ind w:left="-5" w:right="46"/>
        <w:rPr>
          <w:rFonts w:ascii="Nunito" w:hAnsi="Nunito" w:cstheme="minorHAnsi"/>
          <w:sz w:val="22"/>
        </w:rPr>
      </w:pPr>
      <w:r w:rsidRPr="00F35307">
        <w:rPr>
          <w:rFonts w:ascii="Nunito" w:hAnsi="Nunito" w:cstheme="minorHAnsi"/>
          <w:sz w:val="22"/>
        </w:rPr>
        <w:t>Vu la délibération du Conseil d’Administration du Centre de Gestion qui adopte les principes de la présente convention et fixe les tarifs</w:t>
      </w:r>
    </w:p>
    <w:p w14:paraId="781D5AAF" w14:textId="77777777" w:rsidR="00D92A1C" w:rsidRPr="00F35307" w:rsidRDefault="00D92A1C" w:rsidP="00D92A1C">
      <w:pPr>
        <w:spacing w:after="0"/>
        <w:ind w:left="-5" w:right="46"/>
        <w:rPr>
          <w:rFonts w:ascii="Nunito" w:hAnsi="Nunito" w:cstheme="minorHAnsi"/>
          <w:sz w:val="22"/>
        </w:rPr>
      </w:pPr>
    </w:p>
    <w:p w14:paraId="192CD5E6" w14:textId="77777777" w:rsidR="00D92A1C" w:rsidRPr="00F35307" w:rsidRDefault="00D92A1C" w:rsidP="00D92A1C">
      <w:pPr>
        <w:spacing w:after="208"/>
        <w:ind w:left="-5" w:right="46"/>
        <w:rPr>
          <w:rFonts w:ascii="Nunito" w:eastAsia="Times New Roman" w:hAnsi="Nunito" w:cstheme="minorHAnsi"/>
          <w:b/>
          <w:bCs/>
          <w:sz w:val="22"/>
        </w:rPr>
      </w:pPr>
      <w:r w:rsidRPr="00F35307">
        <w:rPr>
          <w:rFonts w:ascii="Nunito" w:hAnsi="Nunito" w:cstheme="minorHAnsi"/>
          <w:b/>
          <w:bCs/>
          <w:sz w:val="22"/>
        </w:rPr>
        <w:t>Il est convenu ce qui suit :</w:t>
      </w:r>
      <w:r w:rsidRPr="00F35307">
        <w:rPr>
          <w:rFonts w:ascii="Nunito" w:eastAsia="Times New Roman" w:hAnsi="Nunito" w:cstheme="minorHAnsi"/>
          <w:b/>
          <w:bCs/>
          <w:sz w:val="22"/>
        </w:rPr>
        <w:t xml:space="preserve"> </w:t>
      </w:r>
    </w:p>
    <w:p w14:paraId="4856AEEB" w14:textId="77777777" w:rsidR="00D92A1C" w:rsidRPr="00F35307" w:rsidRDefault="00D92A1C" w:rsidP="00D92A1C">
      <w:pPr>
        <w:pStyle w:val="Titre1"/>
        <w:ind w:left="-5"/>
        <w:rPr>
          <w:rFonts w:ascii="Nunito" w:eastAsia="Times New Roman" w:hAnsi="Nunito" w:cstheme="minorHAnsi"/>
          <w:b w:val="0"/>
          <w:sz w:val="22"/>
          <w:u w:val="single"/>
        </w:rPr>
      </w:pPr>
      <w:r w:rsidRPr="00F35307">
        <w:rPr>
          <w:rFonts w:ascii="Nunito" w:hAnsi="Nunito" w:cstheme="minorHAnsi"/>
          <w:sz w:val="22"/>
          <w:u w:val="single"/>
        </w:rPr>
        <w:t>Article 1 : Objet de la convention</w:t>
      </w:r>
      <w:r w:rsidRPr="00F35307">
        <w:rPr>
          <w:rFonts w:ascii="Nunito" w:eastAsia="Times New Roman" w:hAnsi="Nunito" w:cstheme="minorHAnsi"/>
          <w:b w:val="0"/>
          <w:sz w:val="22"/>
          <w:u w:val="single"/>
        </w:rPr>
        <w:t xml:space="preserve"> </w:t>
      </w:r>
    </w:p>
    <w:p w14:paraId="2F71E046" w14:textId="5E14E50D" w:rsidR="006015A3" w:rsidRPr="00F35307" w:rsidRDefault="006015A3" w:rsidP="006015A3">
      <w:pPr>
        <w:rPr>
          <w:rFonts w:ascii="Nunito" w:hAnsi="Nunito" w:cstheme="minorHAnsi"/>
          <w:sz w:val="22"/>
        </w:rPr>
      </w:pPr>
      <w:r w:rsidRPr="00F35307">
        <w:rPr>
          <w:rFonts w:ascii="Nunito" w:hAnsi="Nunito" w:cstheme="minorHAnsi"/>
          <w:sz w:val="22"/>
        </w:rPr>
        <w:t>En application du décret 85-603 du 10/06/1985 susvisé, l’autorité territoriale est chargée d’assurer la sécurité et la protection de la santé de ses agents et de mettre en œuvre l’ensemble des mesures de prévention pour préserver la santé des agents et améliorer leurs conditions de travail</w:t>
      </w:r>
      <w:r w:rsidR="00917DEF" w:rsidRPr="00F35307">
        <w:rPr>
          <w:rFonts w:ascii="Nunito" w:hAnsi="Nunito" w:cstheme="minorHAnsi"/>
          <w:sz w:val="22"/>
        </w:rPr>
        <w:t>, en assurant notamment la conformité des installations et équipements, en développant les mesures de protection collective et individuelles appropriées, en formant et informant les agents, en évaluant les risques en vue de les réduire ou les supprimer.</w:t>
      </w:r>
    </w:p>
    <w:p w14:paraId="4B59CB6B" w14:textId="77777777" w:rsidR="00917DEF" w:rsidRPr="00F35307" w:rsidRDefault="00917DEF" w:rsidP="006015A3">
      <w:pPr>
        <w:rPr>
          <w:rFonts w:ascii="Nunito" w:hAnsi="Nunito" w:cstheme="minorHAnsi"/>
          <w:sz w:val="22"/>
        </w:rPr>
      </w:pPr>
    </w:p>
    <w:p w14:paraId="14B4C479" w14:textId="02F3A70F" w:rsidR="000028C2" w:rsidRDefault="00917DEF" w:rsidP="00ED0D05">
      <w:pPr>
        <w:rPr>
          <w:rFonts w:ascii="Nunito" w:hAnsi="Nunito" w:cstheme="minorHAnsi"/>
          <w:sz w:val="22"/>
        </w:rPr>
      </w:pPr>
      <w:r w:rsidRPr="00F35307">
        <w:rPr>
          <w:rFonts w:ascii="Nunito" w:hAnsi="Nunito" w:cstheme="minorHAnsi"/>
          <w:sz w:val="22"/>
        </w:rPr>
        <w:lastRenderedPageBreak/>
        <w:t>Par la présente convention, la collectivité ou l’établissement de ………………. Adhère au service de prévention des risques professionnels du CDG 05.</w:t>
      </w:r>
    </w:p>
    <w:p w14:paraId="3914859F" w14:textId="2657E339" w:rsidR="00D92A1C" w:rsidRPr="00F35307" w:rsidRDefault="00D92A1C" w:rsidP="00917DEF">
      <w:pPr>
        <w:ind w:left="-5" w:right="46"/>
        <w:rPr>
          <w:rFonts w:ascii="Nunito" w:hAnsi="Nunito" w:cstheme="minorHAnsi"/>
          <w:sz w:val="22"/>
        </w:rPr>
      </w:pPr>
      <w:r w:rsidRPr="00F35307">
        <w:rPr>
          <w:rFonts w:ascii="Nunito" w:hAnsi="Nunito" w:cstheme="minorHAnsi"/>
          <w:sz w:val="22"/>
        </w:rPr>
        <w:t xml:space="preserve">La présente convention définit les modalités de l’accompagnement et de la mission de conseil apportés par le Centre de Gestion </w:t>
      </w:r>
      <w:r w:rsidR="00385ADB" w:rsidRPr="00F35307">
        <w:rPr>
          <w:rFonts w:ascii="Nunito" w:hAnsi="Nunito" w:cstheme="minorHAnsi"/>
          <w:sz w:val="22"/>
        </w:rPr>
        <w:t>05 à</w:t>
      </w:r>
      <w:r w:rsidRPr="00F35307">
        <w:rPr>
          <w:rFonts w:ascii="Nunito" w:hAnsi="Nunito" w:cstheme="minorHAnsi"/>
          <w:sz w:val="22"/>
        </w:rPr>
        <w:t xml:space="preserve"> la </w:t>
      </w:r>
      <w:r w:rsidR="00917DEF" w:rsidRPr="00F35307">
        <w:rPr>
          <w:rFonts w:ascii="Nunito" w:hAnsi="Nunito" w:cstheme="minorHAnsi"/>
          <w:sz w:val="22"/>
        </w:rPr>
        <w:t>collectivité ou l’établissement ………………….</w:t>
      </w:r>
      <w:r w:rsidR="00BE255D" w:rsidRPr="00F35307">
        <w:rPr>
          <w:rFonts w:ascii="Nunito" w:hAnsi="Nunito" w:cstheme="minorHAnsi"/>
          <w:sz w:val="22"/>
        </w:rPr>
        <w:t xml:space="preserve"> dans </w:t>
      </w:r>
      <w:r w:rsidRPr="00F35307">
        <w:rPr>
          <w:rFonts w:ascii="Nunito" w:hAnsi="Nunito" w:cstheme="minorHAnsi"/>
          <w:sz w:val="22"/>
        </w:rPr>
        <w:t>le cadre de la mise en place de démarches de prévention sur des thèmes/projets particuliers,</w:t>
      </w:r>
      <w:r w:rsidR="00917DEF" w:rsidRPr="00F35307">
        <w:rPr>
          <w:rFonts w:ascii="Nunito" w:hAnsi="Nunito" w:cstheme="minorHAnsi"/>
          <w:sz w:val="22"/>
        </w:rPr>
        <w:t xml:space="preserve"> et de mesures destinées à préserver la santé des agents.</w:t>
      </w:r>
      <w:r w:rsidRPr="00F35307">
        <w:rPr>
          <w:rFonts w:ascii="Nunito" w:hAnsi="Nunito" w:cstheme="minorHAnsi"/>
          <w:sz w:val="22"/>
        </w:rPr>
        <w:t xml:space="preserve"> </w:t>
      </w:r>
    </w:p>
    <w:p w14:paraId="6356E6EC" w14:textId="77777777" w:rsidR="00D92A1C" w:rsidRPr="00F35307" w:rsidRDefault="00D92A1C" w:rsidP="00D92A1C">
      <w:pPr>
        <w:ind w:left="-5" w:right="46"/>
        <w:rPr>
          <w:rFonts w:ascii="Nunito" w:hAnsi="Nunito"/>
          <w:sz w:val="22"/>
        </w:rPr>
      </w:pPr>
    </w:p>
    <w:p w14:paraId="17E5D47D" w14:textId="636477ED" w:rsidR="00D92A1C" w:rsidRPr="00F35307" w:rsidRDefault="00D92A1C" w:rsidP="00D92A1C">
      <w:pPr>
        <w:ind w:left="-5" w:right="46"/>
        <w:rPr>
          <w:rFonts w:ascii="Nunito" w:hAnsi="Nunito" w:cstheme="minorHAnsi"/>
          <w:b/>
          <w:bCs/>
          <w:sz w:val="22"/>
          <w:u w:val="single"/>
        </w:rPr>
      </w:pPr>
      <w:r w:rsidRPr="00F35307">
        <w:rPr>
          <w:rFonts w:ascii="Nunito" w:hAnsi="Nunito" w:cstheme="minorHAnsi"/>
          <w:b/>
          <w:bCs/>
          <w:sz w:val="22"/>
          <w:u w:val="single"/>
        </w:rPr>
        <w:t xml:space="preserve">Article 2 : Cadre </w:t>
      </w:r>
      <w:r w:rsidR="00917DEF" w:rsidRPr="00F35307">
        <w:rPr>
          <w:rFonts w:ascii="Nunito" w:hAnsi="Nunito" w:cstheme="minorHAnsi"/>
          <w:b/>
          <w:bCs/>
          <w:sz w:val="22"/>
          <w:u w:val="single"/>
        </w:rPr>
        <w:t xml:space="preserve">de fonctionnement </w:t>
      </w:r>
    </w:p>
    <w:p w14:paraId="00C54FFA" w14:textId="7FB4E4A1" w:rsidR="00917DEF" w:rsidRPr="00F35307" w:rsidRDefault="00917DEF" w:rsidP="00917DEF">
      <w:pPr>
        <w:ind w:left="0" w:right="46" w:firstLine="0"/>
        <w:rPr>
          <w:rFonts w:ascii="Nunito" w:hAnsi="Nunito" w:cstheme="minorHAnsi"/>
          <w:sz w:val="22"/>
        </w:rPr>
      </w:pPr>
      <w:r w:rsidRPr="00F35307">
        <w:rPr>
          <w:rFonts w:ascii="Nunito" w:hAnsi="Nunito" w:cstheme="minorHAnsi"/>
          <w:sz w:val="22"/>
        </w:rPr>
        <w:t>L’adhésion au service de Prévention des risques professionnels permet à la collectivité ou l’établissement de bénéficier :</w:t>
      </w:r>
    </w:p>
    <w:p w14:paraId="30673692" w14:textId="2C36215E" w:rsidR="00917DEF" w:rsidRPr="00F35307" w:rsidRDefault="00917DEF" w:rsidP="00917DEF">
      <w:pPr>
        <w:pStyle w:val="Paragraphedeliste"/>
        <w:numPr>
          <w:ilvl w:val="0"/>
          <w:numId w:val="2"/>
        </w:numPr>
        <w:ind w:right="46"/>
        <w:rPr>
          <w:rFonts w:ascii="Nunito" w:hAnsi="Nunito" w:cstheme="minorHAnsi"/>
          <w:sz w:val="22"/>
          <w:szCs w:val="22"/>
        </w:rPr>
      </w:pPr>
      <w:r w:rsidRPr="00F35307">
        <w:rPr>
          <w:rFonts w:ascii="Nunito" w:hAnsi="Nunito" w:cstheme="minorHAnsi"/>
          <w:sz w:val="22"/>
          <w:szCs w:val="22"/>
        </w:rPr>
        <w:t>Des prestations de base visées à l’article 3</w:t>
      </w:r>
    </w:p>
    <w:p w14:paraId="3E0226B7" w14:textId="76EC29AB" w:rsidR="00917DEF" w:rsidRPr="00F35307" w:rsidRDefault="00917DEF" w:rsidP="00917DEF">
      <w:pPr>
        <w:pStyle w:val="Paragraphedeliste"/>
        <w:numPr>
          <w:ilvl w:val="0"/>
          <w:numId w:val="2"/>
        </w:numPr>
        <w:ind w:right="46"/>
        <w:rPr>
          <w:rFonts w:ascii="Nunito" w:hAnsi="Nunito" w:cstheme="minorHAnsi"/>
          <w:sz w:val="22"/>
          <w:szCs w:val="22"/>
        </w:rPr>
      </w:pPr>
      <w:r w:rsidRPr="00F35307">
        <w:rPr>
          <w:rFonts w:ascii="Nunito" w:hAnsi="Nunito" w:cstheme="minorHAnsi"/>
          <w:sz w:val="22"/>
          <w:szCs w:val="22"/>
        </w:rPr>
        <w:t>Des prestations complémentaires visées à l’article 4</w:t>
      </w:r>
    </w:p>
    <w:p w14:paraId="08619FC0" w14:textId="77777777" w:rsidR="00917DEF" w:rsidRPr="00F35307" w:rsidRDefault="00917DEF" w:rsidP="00917DEF">
      <w:pPr>
        <w:ind w:right="46"/>
        <w:rPr>
          <w:rFonts w:ascii="Nunito" w:hAnsi="Nunito" w:cstheme="minorHAnsi"/>
          <w:sz w:val="22"/>
        </w:rPr>
      </w:pPr>
    </w:p>
    <w:p w14:paraId="797FBE52" w14:textId="1E1464FB" w:rsidR="00917DEF" w:rsidRPr="00F35307" w:rsidRDefault="00917DEF" w:rsidP="00917DEF">
      <w:pPr>
        <w:ind w:right="46"/>
        <w:rPr>
          <w:rFonts w:ascii="Nunito" w:hAnsi="Nunito" w:cstheme="minorHAnsi"/>
          <w:sz w:val="22"/>
        </w:rPr>
      </w:pPr>
      <w:r w:rsidRPr="00F35307">
        <w:rPr>
          <w:rFonts w:ascii="Nunito" w:hAnsi="Nunito" w:cstheme="minorHAnsi"/>
          <w:sz w:val="22"/>
        </w:rPr>
        <w:t>Pour la prestation de base, la collectivité ou l’établissement bénéficie d’un volume de prestations exprimé en journées d’intervention et variable en fonction du nombre d’agents.</w:t>
      </w:r>
    </w:p>
    <w:p w14:paraId="3D180E13" w14:textId="77777777" w:rsidR="00917DEF" w:rsidRPr="00F35307" w:rsidRDefault="00917DEF" w:rsidP="00917DEF">
      <w:pPr>
        <w:ind w:right="46"/>
        <w:rPr>
          <w:rFonts w:ascii="Nunito" w:hAnsi="Nunito" w:cstheme="minorHAnsi"/>
          <w:sz w:val="22"/>
        </w:rPr>
      </w:pPr>
    </w:p>
    <w:p w14:paraId="6FB01C22" w14:textId="06D35DB5" w:rsidR="00917DEF" w:rsidRPr="00F35307" w:rsidRDefault="00917DEF" w:rsidP="00917DEF">
      <w:pPr>
        <w:ind w:right="46"/>
        <w:rPr>
          <w:rFonts w:ascii="Nunito" w:hAnsi="Nunito" w:cstheme="minorHAnsi"/>
          <w:sz w:val="22"/>
        </w:rPr>
      </w:pPr>
      <w:r w:rsidRPr="00F35307">
        <w:rPr>
          <w:rFonts w:ascii="Nunito" w:hAnsi="Nunito" w:cstheme="minorHAnsi"/>
          <w:sz w:val="22"/>
        </w:rPr>
        <w:t xml:space="preserve">Pour les prestations complémentaires, le nombre de jours d’intervention des agents du </w:t>
      </w:r>
      <w:r w:rsidR="000A4EBC" w:rsidRPr="00F35307">
        <w:rPr>
          <w:rFonts w:ascii="Nunito" w:hAnsi="Nunito" w:cstheme="minorHAnsi"/>
          <w:sz w:val="22"/>
        </w:rPr>
        <w:t xml:space="preserve">Pôle Santé Sécurité au Travail du CDG 05 sera déterminé en fonction des besoins de la collectivité ou </w:t>
      </w:r>
      <w:r w:rsidR="00D715AA" w:rsidRPr="00F35307">
        <w:rPr>
          <w:rFonts w:ascii="Nunito" w:hAnsi="Nunito" w:cstheme="minorHAnsi"/>
          <w:sz w:val="22"/>
        </w:rPr>
        <w:t>établissement</w:t>
      </w:r>
      <w:r w:rsidR="000A4EBC" w:rsidRPr="00F35307">
        <w:rPr>
          <w:rFonts w:ascii="Nunito" w:hAnsi="Nunito" w:cstheme="minorHAnsi"/>
          <w:sz w:val="22"/>
        </w:rPr>
        <w:t>.</w:t>
      </w:r>
    </w:p>
    <w:p w14:paraId="02E0865B" w14:textId="77777777" w:rsidR="00917DEF" w:rsidRPr="00F35307" w:rsidRDefault="00917DEF" w:rsidP="00917DEF">
      <w:pPr>
        <w:pStyle w:val="Paragraphedeliste"/>
        <w:ind w:right="46"/>
        <w:rPr>
          <w:rFonts w:ascii="Nunito" w:hAnsi="Nunito"/>
          <w:b/>
          <w:bCs/>
          <w:sz w:val="22"/>
          <w:szCs w:val="22"/>
        </w:rPr>
      </w:pPr>
    </w:p>
    <w:p w14:paraId="7107F868" w14:textId="0EF78FD7" w:rsidR="00D92A1C" w:rsidRPr="00F35307" w:rsidRDefault="00D92A1C" w:rsidP="00D715AA">
      <w:pPr>
        <w:ind w:left="-5" w:right="46"/>
        <w:rPr>
          <w:rFonts w:ascii="Nunito" w:hAnsi="Nunito" w:cstheme="minorHAnsi"/>
          <w:b/>
          <w:bCs/>
          <w:sz w:val="22"/>
          <w:u w:val="single"/>
        </w:rPr>
      </w:pPr>
      <w:r w:rsidRPr="00F35307">
        <w:rPr>
          <w:rFonts w:ascii="Nunito" w:hAnsi="Nunito" w:cstheme="minorHAnsi"/>
          <w:b/>
          <w:bCs/>
          <w:sz w:val="22"/>
          <w:u w:val="single"/>
        </w:rPr>
        <w:t xml:space="preserve">Article 3 : Nature des </w:t>
      </w:r>
      <w:r w:rsidR="000A4EBC" w:rsidRPr="00F35307">
        <w:rPr>
          <w:rFonts w:ascii="Nunito" w:hAnsi="Nunito" w:cstheme="minorHAnsi"/>
          <w:b/>
          <w:bCs/>
          <w:sz w:val="22"/>
          <w:u w:val="single"/>
        </w:rPr>
        <w:t xml:space="preserve">prestations de base </w:t>
      </w:r>
      <w:r w:rsidRPr="00F35307">
        <w:rPr>
          <w:rFonts w:ascii="Nunito" w:hAnsi="Nunito" w:cstheme="minorHAnsi"/>
          <w:b/>
          <w:bCs/>
          <w:sz w:val="22"/>
          <w:u w:val="single"/>
        </w:rPr>
        <w:t>(au titre de la cotisation additionnelle du CDG05)</w:t>
      </w:r>
    </w:p>
    <w:p w14:paraId="59D1A058" w14:textId="448842AC" w:rsidR="00D92A1C" w:rsidRPr="00F35307" w:rsidRDefault="000A4EBC" w:rsidP="00D92A1C">
      <w:pPr>
        <w:ind w:left="-5" w:right="46"/>
        <w:rPr>
          <w:rFonts w:ascii="Nunito" w:hAnsi="Nunito" w:cstheme="minorHAnsi"/>
          <w:sz w:val="22"/>
        </w:rPr>
      </w:pPr>
      <w:r w:rsidRPr="00F35307">
        <w:rPr>
          <w:rFonts w:ascii="Nunito" w:hAnsi="Nunito" w:cstheme="minorHAnsi"/>
          <w:sz w:val="22"/>
        </w:rPr>
        <w:t xml:space="preserve">Ces prestations constituent la base de la mission de prévention des risques professionnels que le CDG 05 s’engage à mettre en œuvre au bénéfice de l’ensemble des collectivités et établissements publics adhérant à la présente convention. Elles sont les suivantes : </w:t>
      </w:r>
    </w:p>
    <w:p w14:paraId="70C73B8D" w14:textId="77777777" w:rsidR="00D715AA" w:rsidRPr="00F35307" w:rsidRDefault="00D715AA" w:rsidP="00D92A1C">
      <w:pPr>
        <w:ind w:left="-5" w:right="46"/>
        <w:rPr>
          <w:rFonts w:ascii="Nunito" w:hAnsi="Nunito" w:cstheme="minorHAnsi"/>
          <w:sz w:val="22"/>
        </w:rPr>
      </w:pPr>
    </w:p>
    <w:p w14:paraId="5A0145D4" w14:textId="77777777" w:rsidR="00D92A1C" w:rsidRPr="00F35307" w:rsidRDefault="00D92A1C" w:rsidP="00D92A1C">
      <w:pPr>
        <w:ind w:left="-5" w:right="46"/>
        <w:rPr>
          <w:rFonts w:ascii="Nunito" w:hAnsi="Nunito" w:cstheme="minorHAnsi"/>
          <w:sz w:val="22"/>
          <w:u w:val="single"/>
        </w:rPr>
      </w:pPr>
      <w:r w:rsidRPr="00F35307">
        <w:rPr>
          <w:rFonts w:ascii="Nunito" w:hAnsi="Nunito" w:cstheme="minorHAnsi"/>
          <w:sz w:val="22"/>
          <w:u w:val="single"/>
        </w:rPr>
        <w:t>3-1 Mission « expertise et conseil en prévention »</w:t>
      </w:r>
    </w:p>
    <w:p w14:paraId="7DE0CB80" w14:textId="7836C0DB" w:rsidR="00D92A1C" w:rsidRPr="00F35307" w:rsidRDefault="00D92A1C" w:rsidP="00D92A1C">
      <w:pPr>
        <w:ind w:left="-5" w:right="46"/>
        <w:rPr>
          <w:rFonts w:ascii="Nunito" w:hAnsi="Nunito"/>
          <w:sz w:val="22"/>
        </w:rPr>
      </w:pPr>
      <w:r w:rsidRPr="00F35307">
        <w:rPr>
          <w:rFonts w:ascii="Nunito" w:hAnsi="Nunito"/>
          <w:sz w:val="22"/>
        </w:rPr>
        <w:t xml:space="preserve"> </w:t>
      </w:r>
    </w:p>
    <w:p w14:paraId="33EBE683" w14:textId="77777777"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Informer sur la réglementation applicable en matière de santé et sécurité au travail, la jurisprudence, les recommandations et les documentations</w:t>
      </w:r>
    </w:p>
    <w:p w14:paraId="7BF6F08D" w14:textId="77777777"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Sensibilisation à la vie d’une politique de prévention : des élus, des encadrants ou des agents par des réunions de travail ou des présentations</w:t>
      </w:r>
    </w:p>
    <w:p w14:paraId="4B773D92" w14:textId="27B658C6"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 xml:space="preserve">Accompagnement et conseils de l’Autorité Territoriale et des acteurs de la prévention internes sur la réalisation et la mise en œuvre du </w:t>
      </w:r>
      <w:proofErr w:type="spellStart"/>
      <w:r w:rsidRPr="00F35307">
        <w:rPr>
          <w:rFonts w:ascii="Nunito" w:eastAsia="Arial" w:hAnsi="Nunito" w:cstheme="minorHAnsi"/>
          <w:color w:val="000000"/>
          <w:sz w:val="22"/>
          <w:szCs w:val="22"/>
        </w:rPr>
        <w:t>Papripact</w:t>
      </w:r>
      <w:proofErr w:type="spellEnd"/>
      <w:r w:rsidR="000A4EBC" w:rsidRPr="00F35307">
        <w:rPr>
          <w:rFonts w:ascii="Nunito" w:eastAsia="Arial" w:hAnsi="Nunito" w:cstheme="minorHAnsi"/>
          <w:color w:val="000000"/>
          <w:sz w:val="22"/>
          <w:szCs w:val="22"/>
        </w:rPr>
        <w:t xml:space="preserve"> ou liste des actions à mener</w:t>
      </w:r>
    </w:p>
    <w:p w14:paraId="3881D6B1" w14:textId="77777777"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Sur demande, accompagnement à tout projet administratif ou technique en prévention</w:t>
      </w:r>
    </w:p>
    <w:p w14:paraId="6816172B" w14:textId="77777777"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 xml:space="preserve">Mise à disposition d’outils, fiches techniques, fiches thématiques, fiches de procédures et modèles de documents </w:t>
      </w:r>
    </w:p>
    <w:p w14:paraId="3283C8C7" w14:textId="1177B47F" w:rsidR="00D92A1C" w:rsidRPr="00F35307" w:rsidRDefault="00D92A1C" w:rsidP="00D92A1C">
      <w:pPr>
        <w:pStyle w:val="Paragraphedeliste"/>
        <w:numPr>
          <w:ilvl w:val="0"/>
          <w:numId w:val="1"/>
        </w:numPr>
        <w:jc w:val="both"/>
        <w:rPr>
          <w:rFonts w:ascii="Nunito" w:eastAsia="Arial" w:hAnsi="Nunito" w:cstheme="minorHAnsi"/>
          <w:color w:val="000000"/>
          <w:sz w:val="22"/>
          <w:szCs w:val="22"/>
        </w:rPr>
      </w:pPr>
      <w:r w:rsidRPr="00F35307">
        <w:rPr>
          <w:rFonts w:ascii="Nunito" w:eastAsia="Arial" w:hAnsi="Nunito" w:cstheme="minorHAnsi"/>
          <w:color w:val="000000"/>
          <w:sz w:val="22"/>
          <w:szCs w:val="22"/>
        </w:rPr>
        <w:t xml:space="preserve">recherches, échanges d’expériences, documentations, modèles de documents, travaux sur le plan de formation en lien avec la santé et la sécurité, procédure suite à accident, analyse accident de service en lien avec les intervenants de la </w:t>
      </w:r>
      <w:r w:rsidR="00D715AA" w:rsidRPr="00F35307">
        <w:rPr>
          <w:rFonts w:ascii="Nunito" w:eastAsia="Arial" w:hAnsi="Nunito" w:cstheme="minorHAnsi"/>
          <w:color w:val="000000"/>
          <w:sz w:val="22"/>
          <w:szCs w:val="22"/>
        </w:rPr>
        <w:t>collectivité ou établissement</w:t>
      </w:r>
      <w:r w:rsidRPr="00F35307">
        <w:rPr>
          <w:rFonts w:ascii="Nunito" w:eastAsia="Arial" w:hAnsi="Nunito" w:cstheme="minorHAnsi"/>
          <w:color w:val="000000"/>
          <w:sz w:val="22"/>
          <w:szCs w:val="22"/>
        </w:rPr>
        <w:t xml:space="preserve"> </w:t>
      </w:r>
    </w:p>
    <w:p w14:paraId="04BA5350" w14:textId="77777777" w:rsidR="00D92A1C" w:rsidRPr="00F35307" w:rsidRDefault="00D92A1C" w:rsidP="00D92A1C">
      <w:pPr>
        <w:ind w:left="-5" w:right="46"/>
        <w:rPr>
          <w:rFonts w:ascii="Nunito" w:hAnsi="Nunito"/>
          <w:sz w:val="22"/>
        </w:rPr>
      </w:pPr>
    </w:p>
    <w:p w14:paraId="2E82C079" w14:textId="585C9F7F" w:rsidR="00B51AD2" w:rsidRPr="00ED0D05" w:rsidRDefault="00B51AD2" w:rsidP="00ED0D05">
      <w:pPr>
        <w:ind w:left="-5" w:right="46"/>
        <w:rPr>
          <w:rFonts w:ascii="Nunito" w:hAnsi="Nunito" w:cstheme="minorHAnsi"/>
          <w:b/>
          <w:bCs/>
          <w:sz w:val="22"/>
        </w:rPr>
      </w:pPr>
      <w:r w:rsidRPr="00F35307">
        <w:rPr>
          <w:rFonts w:ascii="Nunito" w:hAnsi="Nunito" w:cstheme="minorHAnsi"/>
          <w:b/>
          <w:bCs/>
          <w:sz w:val="22"/>
        </w:rPr>
        <w:t>Les temps d’intervention seront réalisés uniquement sur demande de la collectivité ou de l’établissement.</w:t>
      </w:r>
    </w:p>
    <w:p w14:paraId="7AA7E378" w14:textId="77777777" w:rsidR="000028C2" w:rsidRDefault="000028C2" w:rsidP="00D92A1C">
      <w:pPr>
        <w:ind w:left="-5" w:right="46"/>
        <w:rPr>
          <w:rFonts w:ascii="Nunito" w:hAnsi="Nunito" w:cstheme="minorHAnsi"/>
          <w:sz w:val="22"/>
          <w:u w:val="single"/>
        </w:rPr>
      </w:pPr>
    </w:p>
    <w:p w14:paraId="7B1ACF71" w14:textId="75E2035C" w:rsidR="00D92A1C" w:rsidRPr="00F35307" w:rsidRDefault="00D92A1C" w:rsidP="00D92A1C">
      <w:pPr>
        <w:ind w:left="-5" w:right="46"/>
        <w:rPr>
          <w:rFonts w:ascii="Nunito" w:hAnsi="Nunito" w:cstheme="minorHAnsi"/>
          <w:sz w:val="22"/>
          <w:u w:val="single"/>
        </w:rPr>
      </w:pPr>
      <w:r w:rsidRPr="00F35307">
        <w:rPr>
          <w:rFonts w:ascii="Nunito" w:hAnsi="Nunito" w:cstheme="minorHAnsi"/>
          <w:sz w:val="22"/>
          <w:u w:val="single"/>
        </w:rPr>
        <w:t xml:space="preserve">3-2 Mission </w:t>
      </w:r>
      <w:r w:rsidR="000A4EBC" w:rsidRPr="00F35307">
        <w:rPr>
          <w:rFonts w:ascii="Nunito" w:hAnsi="Nunito" w:cstheme="minorHAnsi"/>
          <w:sz w:val="22"/>
          <w:u w:val="single"/>
        </w:rPr>
        <w:t>d’inspection (ACFI)</w:t>
      </w:r>
    </w:p>
    <w:p w14:paraId="62C93A32" w14:textId="77777777" w:rsidR="00D715AA" w:rsidRPr="00F35307" w:rsidRDefault="00D715AA" w:rsidP="00D92A1C">
      <w:pPr>
        <w:ind w:left="-5" w:right="46"/>
        <w:rPr>
          <w:rFonts w:ascii="Nunito" w:hAnsi="Nunito" w:cstheme="minorHAnsi"/>
          <w:sz w:val="22"/>
        </w:rPr>
      </w:pPr>
    </w:p>
    <w:p w14:paraId="4B49FE2F" w14:textId="247F1224"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Les </w:t>
      </w:r>
      <w:r w:rsidR="000A4EBC" w:rsidRPr="00F35307">
        <w:rPr>
          <w:rFonts w:ascii="Nunito" w:hAnsi="Nunito" w:cstheme="minorHAnsi"/>
          <w:sz w:val="22"/>
        </w:rPr>
        <w:t>agents du service Prévention du CDG 05 sont chargés d’assurer une fonction d’inspection dans le domaine de la santé et de la sécurité (mission d’Agents Chargés de la Fonction d’Inspection).</w:t>
      </w:r>
    </w:p>
    <w:p w14:paraId="70A92B23" w14:textId="77777777" w:rsidR="00D92A1C" w:rsidRPr="00F35307" w:rsidRDefault="00D92A1C" w:rsidP="00D92A1C">
      <w:pPr>
        <w:ind w:left="-5" w:right="46"/>
        <w:rPr>
          <w:rFonts w:ascii="Nunito" w:hAnsi="Nunito" w:cstheme="minorHAnsi"/>
          <w:sz w:val="22"/>
        </w:rPr>
      </w:pPr>
    </w:p>
    <w:p w14:paraId="24E8C44B"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Dans le cadre de la convention, l’ACFI : </w:t>
      </w:r>
    </w:p>
    <w:p w14:paraId="10BF3E5A"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 sera chargé de contrôler les conditions d’application des règles d’hygiène et de sécurité ; </w:t>
      </w:r>
    </w:p>
    <w:p w14:paraId="13C7B2A7"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 proposera à l’autorité territoriale : </w:t>
      </w:r>
    </w:p>
    <w:p w14:paraId="6F1D6DBB" w14:textId="77777777" w:rsidR="00D92A1C" w:rsidRPr="00F35307" w:rsidRDefault="00D92A1C" w:rsidP="00D92A1C">
      <w:pPr>
        <w:ind w:left="225" w:right="46" w:firstLine="0"/>
        <w:rPr>
          <w:rFonts w:ascii="Nunito" w:hAnsi="Nunito" w:cstheme="minorHAnsi"/>
          <w:sz w:val="22"/>
        </w:rPr>
      </w:pPr>
      <w:r w:rsidRPr="00F35307">
        <w:rPr>
          <w:rFonts w:ascii="Nunito" w:hAnsi="Nunito" w:cstheme="minorHAnsi"/>
          <w:sz w:val="22"/>
        </w:rPr>
        <w:t xml:space="preserve">1. toute mesure paraissant de nature à améliorer l’hygiène et la sécurité du travail et la prévention des risques professionnels, </w:t>
      </w:r>
    </w:p>
    <w:p w14:paraId="5707A08F"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    2. en cas d’urgence, les mesures immédiates qu’il juge nécessaires, </w:t>
      </w:r>
    </w:p>
    <w:p w14:paraId="66B676EA"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 sur convocation, pourra participer avec voix consultative d’expert, aux réunions du CST. Le dossier et les documents envoyés aux membres du CST sont également transmis à l’ACFI avec sa convocation. En cas d’impossibilité de participation à la séance du CST, l’ACFI émettra une fiche d’expertise contenant ses appréciations sur les documents. Cette dernière pourra être lue en son nom durant la séance.</w:t>
      </w:r>
    </w:p>
    <w:p w14:paraId="00FCEBB1" w14:textId="046A8AAF" w:rsidR="00D92A1C" w:rsidRPr="00F35307" w:rsidRDefault="00D92A1C" w:rsidP="00D92A1C">
      <w:pPr>
        <w:ind w:left="-5" w:right="46"/>
        <w:rPr>
          <w:rFonts w:ascii="Nunito" w:hAnsi="Nunito" w:cstheme="minorHAnsi"/>
          <w:sz w:val="22"/>
        </w:rPr>
      </w:pPr>
      <w:r w:rsidRPr="00F35307">
        <w:rPr>
          <w:rFonts w:ascii="Nunito" w:hAnsi="Nunito" w:cstheme="minorHAnsi"/>
          <w:sz w:val="22"/>
        </w:rPr>
        <w:t xml:space="preserve">-sur convocation, </w:t>
      </w:r>
      <w:r w:rsidR="000A4EBC" w:rsidRPr="00F35307">
        <w:rPr>
          <w:rFonts w:ascii="Nunito" w:hAnsi="Nunito" w:cstheme="minorHAnsi"/>
          <w:sz w:val="22"/>
        </w:rPr>
        <w:t>pourra participer</w:t>
      </w:r>
      <w:r w:rsidRPr="00F35307">
        <w:rPr>
          <w:rFonts w:ascii="Nunito" w:hAnsi="Nunito" w:cstheme="minorHAnsi"/>
          <w:sz w:val="22"/>
        </w:rPr>
        <w:t xml:space="preserve"> aux visites des services et enquêtes en matière d’accidents à caractère grave ou répété et de maladies professionnelles dans le cadre des missions du CST</w:t>
      </w:r>
    </w:p>
    <w:p w14:paraId="01EAA25F" w14:textId="540341BD" w:rsidR="00D92A1C" w:rsidRPr="00F35307" w:rsidRDefault="00D92A1C" w:rsidP="00D92A1C">
      <w:pPr>
        <w:ind w:left="-5" w:right="46"/>
        <w:rPr>
          <w:rFonts w:ascii="Nunito" w:hAnsi="Nunito" w:cstheme="minorHAnsi"/>
          <w:sz w:val="22"/>
        </w:rPr>
      </w:pPr>
      <w:r w:rsidRPr="00F35307">
        <w:rPr>
          <w:rFonts w:ascii="Nunito" w:hAnsi="Nunito" w:cstheme="minorHAnsi"/>
          <w:sz w:val="22"/>
        </w:rPr>
        <w:t>-</w:t>
      </w:r>
      <w:r w:rsidR="000A4EBC" w:rsidRPr="00F35307">
        <w:rPr>
          <w:rFonts w:ascii="Nunito" w:hAnsi="Nunito" w:cstheme="minorHAnsi"/>
          <w:sz w:val="22"/>
        </w:rPr>
        <w:t xml:space="preserve"> </w:t>
      </w:r>
      <w:r w:rsidRPr="00F35307">
        <w:rPr>
          <w:rFonts w:ascii="Nunito" w:hAnsi="Nunito" w:cstheme="minorHAnsi"/>
          <w:sz w:val="22"/>
        </w:rPr>
        <w:t xml:space="preserve">pourra intervenir, conformément à l’article 5-2 du décret n°85-603 du 10 juin 1985 modifié, en cas de désaccord entre l’autorité territoriale et le Comité d’Hygiène et de Sécurité, dans la résolution d’un danger grave et imminent ; </w:t>
      </w:r>
    </w:p>
    <w:p w14:paraId="0F03EE97"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b/>
          <w:bCs/>
          <w:sz w:val="22"/>
        </w:rPr>
      </w:pPr>
    </w:p>
    <w:p w14:paraId="24E4CF51" w14:textId="70D1A30E" w:rsidR="00D92A1C" w:rsidRPr="00F35307" w:rsidRDefault="00D92A1C" w:rsidP="00D92A1C">
      <w:pPr>
        <w:autoSpaceDE w:val="0"/>
        <w:autoSpaceDN w:val="0"/>
        <w:adjustRightInd w:val="0"/>
        <w:spacing w:before="57" w:line="240" w:lineRule="atLeast"/>
        <w:textAlignment w:val="center"/>
        <w:rPr>
          <w:rFonts w:ascii="Nunito" w:hAnsi="Nunito" w:cstheme="minorHAnsi"/>
          <w:b/>
          <w:bCs/>
          <w:sz w:val="22"/>
        </w:rPr>
      </w:pPr>
      <w:r w:rsidRPr="00F35307">
        <w:rPr>
          <w:rFonts w:ascii="Nunito" w:hAnsi="Nunito" w:cstheme="minorHAnsi"/>
          <w:b/>
          <w:bCs/>
          <w:sz w:val="22"/>
        </w:rPr>
        <w:t>Les missions de conseil en expertise et d’</w:t>
      </w:r>
      <w:proofErr w:type="spellStart"/>
      <w:r w:rsidRPr="00F35307">
        <w:rPr>
          <w:rFonts w:ascii="Nunito" w:hAnsi="Nunito" w:cstheme="minorHAnsi"/>
          <w:b/>
          <w:bCs/>
          <w:sz w:val="22"/>
        </w:rPr>
        <w:t>Acfi</w:t>
      </w:r>
      <w:proofErr w:type="spellEnd"/>
      <w:r w:rsidRPr="00F35307">
        <w:rPr>
          <w:rFonts w:ascii="Nunito" w:hAnsi="Nunito" w:cstheme="minorHAnsi"/>
          <w:b/>
          <w:bCs/>
          <w:sz w:val="22"/>
        </w:rPr>
        <w:t xml:space="preserve"> sont fixées à</w:t>
      </w:r>
      <w:r w:rsidR="00D715AA" w:rsidRPr="00F35307">
        <w:rPr>
          <w:rFonts w:ascii="Nunito" w:hAnsi="Nunito" w:cstheme="minorHAnsi"/>
          <w:b/>
          <w:bCs/>
          <w:sz w:val="22"/>
        </w:rPr>
        <w:t> :</w:t>
      </w:r>
    </w:p>
    <w:p w14:paraId="221D90F2" w14:textId="77777777" w:rsidR="00D715AA" w:rsidRPr="00F35307" w:rsidRDefault="00D715AA" w:rsidP="00D92A1C">
      <w:pPr>
        <w:autoSpaceDE w:val="0"/>
        <w:autoSpaceDN w:val="0"/>
        <w:adjustRightInd w:val="0"/>
        <w:spacing w:before="57" w:line="240" w:lineRule="atLeast"/>
        <w:textAlignment w:val="center"/>
        <w:rPr>
          <w:rFonts w:ascii="Nunito" w:hAnsi="Nunito" w:cstheme="minorHAnsi"/>
          <w:b/>
          <w:bCs/>
          <w:sz w:val="22"/>
        </w:rPr>
      </w:pPr>
    </w:p>
    <w:tbl>
      <w:tblPr>
        <w:tblStyle w:val="Grilledutableau"/>
        <w:tblW w:w="0" w:type="auto"/>
        <w:tblInd w:w="1471" w:type="dxa"/>
        <w:tblLook w:val="04A0" w:firstRow="1" w:lastRow="0" w:firstColumn="1" w:lastColumn="0" w:noHBand="0" w:noVBand="1"/>
      </w:tblPr>
      <w:tblGrid>
        <w:gridCol w:w="3954"/>
        <w:gridCol w:w="2086"/>
      </w:tblGrid>
      <w:tr w:rsidR="00D715AA" w:rsidRPr="00F35307" w14:paraId="1D749ED5" w14:textId="77777777" w:rsidTr="00D715AA">
        <w:tc>
          <w:tcPr>
            <w:tcW w:w="3954" w:type="dxa"/>
          </w:tcPr>
          <w:p w14:paraId="33A9B6AD" w14:textId="4AC69729"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Tranche</w:t>
            </w:r>
          </w:p>
        </w:tc>
        <w:tc>
          <w:tcPr>
            <w:tcW w:w="2086" w:type="dxa"/>
          </w:tcPr>
          <w:p w14:paraId="10D1E8F6" w14:textId="7131C4A9"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Nombre de jours par an</w:t>
            </w:r>
          </w:p>
        </w:tc>
      </w:tr>
      <w:tr w:rsidR="00D715AA" w:rsidRPr="00F35307" w14:paraId="5130263D" w14:textId="77777777" w:rsidTr="00D715AA">
        <w:tc>
          <w:tcPr>
            <w:tcW w:w="3954" w:type="dxa"/>
          </w:tcPr>
          <w:p w14:paraId="1DFE0E99" w14:textId="72AB7685"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0 – 20 agents</w:t>
            </w:r>
          </w:p>
        </w:tc>
        <w:tc>
          <w:tcPr>
            <w:tcW w:w="2086" w:type="dxa"/>
          </w:tcPr>
          <w:p w14:paraId="3682C66B" w14:textId="4D320096" w:rsidR="00D715AA" w:rsidRPr="00F35307" w:rsidRDefault="00D715AA" w:rsidP="00D715AA">
            <w:pPr>
              <w:autoSpaceDE w:val="0"/>
              <w:autoSpaceDN w:val="0"/>
              <w:adjustRightInd w:val="0"/>
              <w:spacing w:before="57" w:line="240" w:lineRule="atLeast"/>
              <w:ind w:left="0" w:firstLine="0"/>
              <w:jc w:val="center"/>
              <w:textAlignment w:val="center"/>
              <w:rPr>
                <w:rFonts w:ascii="Nunito" w:hAnsi="Nunito" w:cstheme="minorHAnsi"/>
                <w:b/>
                <w:bCs/>
                <w:sz w:val="22"/>
              </w:rPr>
            </w:pPr>
            <w:r w:rsidRPr="00F35307">
              <w:rPr>
                <w:rFonts w:ascii="Nunito" w:hAnsi="Nunito" w:cstheme="minorHAnsi"/>
                <w:b/>
                <w:bCs/>
                <w:sz w:val="22"/>
              </w:rPr>
              <w:t>0.5</w:t>
            </w:r>
          </w:p>
        </w:tc>
      </w:tr>
      <w:tr w:rsidR="00D715AA" w:rsidRPr="00F35307" w14:paraId="51BBF860" w14:textId="77777777" w:rsidTr="00D715AA">
        <w:tc>
          <w:tcPr>
            <w:tcW w:w="3954" w:type="dxa"/>
          </w:tcPr>
          <w:p w14:paraId="3F37C076" w14:textId="78DA4A03"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21 – 50 agents</w:t>
            </w:r>
          </w:p>
        </w:tc>
        <w:tc>
          <w:tcPr>
            <w:tcW w:w="2086" w:type="dxa"/>
          </w:tcPr>
          <w:p w14:paraId="58DF4196" w14:textId="695652E4" w:rsidR="00D715AA" w:rsidRPr="00F35307" w:rsidRDefault="00D715AA" w:rsidP="00D715AA">
            <w:pPr>
              <w:autoSpaceDE w:val="0"/>
              <w:autoSpaceDN w:val="0"/>
              <w:adjustRightInd w:val="0"/>
              <w:spacing w:before="57" w:line="240" w:lineRule="atLeast"/>
              <w:ind w:left="0" w:firstLine="0"/>
              <w:jc w:val="center"/>
              <w:textAlignment w:val="center"/>
              <w:rPr>
                <w:rFonts w:ascii="Nunito" w:hAnsi="Nunito" w:cstheme="minorHAnsi"/>
                <w:b/>
                <w:bCs/>
                <w:sz w:val="22"/>
              </w:rPr>
            </w:pPr>
            <w:r w:rsidRPr="00F35307">
              <w:rPr>
                <w:rFonts w:ascii="Nunito" w:hAnsi="Nunito" w:cstheme="minorHAnsi"/>
                <w:b/>
                <w:bCs/>
                <w:sz w:val="22"/>
              </w:rPr>
              <w:t>1</w:t>
            </w:r>
          </w:p>
        </w:tc>
      </w:tr>
      <w:tr w:rsidR="00D715AA" w:rsidRPr="00F35307" w14:paraId="1A09E353" w14:textId="77777777" w:rsidTr="00D715AA">
        <w:tc>
          <w:tcPr>
            <w:tcW w:w="3954" w:type="dxa"/>
          </w:tcPr>
          <w:p w14:paraId="33344BE0" w14:textId="00D3A3FD"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51 - 100</w:t>
            </w:r>
          </w:p>
        </w:tc>
        <w:tc>
          <w:tcPr>
            <w:tcW w:w="2086" w:type="dxa"/>
          </w:tcPr>
          <w:p w14:paraId="784F9169" w14:textId="5246D8E1" w:rsidR="00D715AA" w:rsidRPr="00F35307" w:rsidRDefault="00D715AA" w:rsidP="00D715AA">
            <w:pPr>
              <w:autoSpaceDE w:val="0"/>
              <w:autoSpaceDN w:val="0"/>
              <w:adjustRightInd w:val="0"/>
              <w:spacing w:before="57" w:line="240" w:lineRule="atLeast"/>
              <w:ind w:left="0" w:firstLine="0"/>
              <w:jc w:val="center"/>
              <w:textAlignment w:val="center"/>
              <w:rPr>
                <w:rFonts w:ascii="Nunito" w:hAnsi="Nunito" w:cstheme="minorHAnsi"/>
                <w:b/>
                <w:bCs/>
                <w:sz w:val="22"/>
              </w:rPr>
            </w:pPr>
            <w:r w:rsidRPr="00F35307">
              <w:rPr>
                <w:rFonts w:ascii="Nunito" w:hAnsi="Nunito" w:cstheme="minorHAnsi"/>
                <w:b/>
                <w:bCs/>
                <w:sz w:val="22"/>
              </w:rPr>
              <w:t>2</w:t>
            </w:r>
          </w:p>
        </w:tc>
      </w:tr>
      <w:tr w:rsidR="00D715AA" w:rsidRPr="00F35307" w14:paraId="4B46BBDC" w14:textId="77777777" w:rsidTr="00D715AA">
        <w:tc>
          <w:tcPr>
            <w:tcW w:w="3954" w:type="dxa"/>
          </w:tcPr>
          <w:p w14:paraId="0862B36F" w14:textId="13C60912"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101 - 200</w:t>
            </w:r>
          </w:p>
        </w:tc>
        <w:tc>
          <w:tcPr>
            <w:tcW w:w="2086" w:type="dxa"/>
          </w:tcPr>
          <w:p w14:paraId="4D8A595A" w14:textId="2F56A2C6" w:rsidR="00D715AA" w:rsidRPr="00F35307" w:rsidRDefault="00D715AA" w:rsidP="00D715AA">
            <w:pPr>
              <w:autoSpaceDE w:val="0"/>
              <w:autoSpaceDN w:val="0"/>
              <w:adjustRightInd w:val="0"/>
              <w:spacing w:before="57" w:line="240" w:lineRule="atLeast"/>
              <w:ind w:left="0" w:firstLine="0"/>
              <w:jc w:val="center"/>
              <w:textAlignment w:val="center"/>
              <w:rPr>
                <w:rFonts w:ascii="Nunito" w:hAnsi="Nunito" w:cstheme="minorHAnsi"/>
                <w:b/>
                <w:bCs/>
                <w:sz w:val="22"/>
              </w:rPr>
            </w:pPr>
            <w:r w:rsidRPr="00F35307">
              <w:rPr>
                <w:rFonts w:ascii="Nunito" w:hAnsi="Nunito" w:cstheme="minorHAnsi"/>
                <w:b/>
                <w:bCs/>
                <w:sz w:val="22"/>
              </w:rPr>
              <w:t>3</w:t>
            </w:r>
          </w:p>
        </w:tc>
      </w:tr>
      <w:tr w:rsidR="00D715AA" w:rsidRPr="00F35307" w14:paraId="7AF677FF" w14:textId="77777777" w:rsidTr="00D715AA">
        <w:tc>
          <w:tcPr>
            <w:tcW w:w="3954" w:type="dxa"/>
          </w:tcPr>
          <w:p w14:paraId="31FB3C60" w14:textId="15D4A883" w:rsidR="00D715AA" w:rsidRPr="00F35307" w:rsidRDefault="00D715AA" w:rsidP="00D715AA">
            <w:pPr>
              <w:autoSpaceDE w:val="0"/>
              <w:autoSpaceDN w:val="0"/>
              <w:adjustRightInd w:val="0"/>
              <w:spacing w:before="57" w:line="240" w:lineRule="atLeast"/>
              <w:ind w:left="0" w:firstLine="0"/>
              <w:textAlignment w:val="center"/>
              <w:rPr>
                <w:rFonts w:ascii="Nunito" w:hAnsi="Nunito" w:cstheme="minorHAnsi"/>
                <w:b/>
                <w:bCs/>
                <w:sz w:val="22"/>
              </w:rPr>
            </w:pPr>
            <w:r w:rsidRPr="00F35307">
              <w:rPr>
                <w:rFonts w:ascii="Nunito" w:hAnsi="Nunito" w:cstheme="minorHAnsi"/>
                <w:b/>
                <w:bCs/>
                <w:sz w:val="22"/>
              </w:rPr>
              <w:t>200 - 500</w:t>
            </w:r>
          </w:p>
        </w:tc>
        <w:tc>
          <w:tcPr>
            <w:tcW w:w="2086" w:type="dxa"/>
          </w:tcPr>
          <w:p w14:paraId="0E47FE61" w14:textId="3B2CC4BB" w:rsidR="00D715AA" w:rsidRPr="00F35307" w:rsidRDefault="00D715AA" w:rsidP="00D715AA">
            <w:pPr>
              <w:autoSpaceDE w:val="0"/>
              <w:autoSpaceDN w:val="0"/>
              <w:adjustRightInd w:val="0"/>
              <w:spacing w:before="57" w:line="240" w:lineRule="atLeast"/>
              <w:ind w:left="0" w:firstLine="0"/>
              <w:jc w:val="center"/>
              <w:textAlignment w:val="center"/>
              <w:rPr>
                <w:rFonts w:ascii="Nunito" w:hAnsi="Nunito" w:cstheme="minorHAnsi"/>
                <w:b/>
                <w:bCs/>
                <w:sz w:val="22"/>
              </w:rPr>
            </w:pPr>
            <w:r w:rsidRPr="00F35307">
              <w:rPr>
                <w:rFonts w:ascii="Nunito" w:hAnsi="Nunito" w:cstheme="minorHAnsi"/>
                <w:b/>
                <w:bCs/>
                <w:sz w:val="22"/>
              </w:rPr>
              <w:t>4</w:t>
            </w:r>
          </w:p>
        </w:tc>
      </w:tr>
    </w:tbl>
    <w:p w14:paraId="4F2F20D1" w14:textId="77777777" w:rsidR="00D715AA" w:rsidRPr="00F35307" w:rsidRDefault="00D715AA" w:rsidP="00D92A1C">
      <w:pPr>
        <w:autoSpaceDE w:val="0"/>
        <w:autoSpaceDN w:val="0"/>
        <w:adjustRightInd w:val="0"/>
        <w:spacing w:before="57" w:line="240" w:lineRule="atLeast"/>
        <w:textAlignment w:val="center"/>
        <w:rPr>
          <w:rFonts w:ascii="Nunito" w:hAnsi="Nunito" w:cstheme="minorHAnsi"/>
          <w:b/>
          <w:bCs/>
          <w:sz w:val="22"/>
        </w:rPr>
      </w:pPr>
    </w:p>
    <w:p w14:paraId="5EA96718" w14:textId="5619A1AF" w:rsidR="00B51AD2" w:rsidRPr="00F35307" w:rsidRDefault="00B51AD2" w:rsidP="00D92A1C">
      <w:pPr>
        <w:autoSpaceDE w:val="0"/>
        <w:autoSpaceDN w:val="0"/>
        <w:adjustRightInd w:val="0"/>
        <w:spacing w:before="57" w:line="240" w:lineRule="atLeast"/>
        <w:textAlignment w:val="center"/>
        <w:rPr>
          <w:rFonts w:ascii="Nunito" w:hAnsi="Nunito" w:cstheme="minorHAnsi"/>
          <w:sz w:val="22"/>
        </w:rPr>
      </w:pPr>
      <w:r w:rsidRPr="00F35307">
        <w:rPr>
          <w:rFonts w:ascii="Nunito" w:hAnsi="Nunito" w:cstheme="minorHAnsi"/>
          <w:sz w:val="22"/>
        </w:rPr>
        <w:t>ces jours de mission comprendront un temps égal  pour assurer le travail administratif et la rédaction des rapports le cas échéant.</w:t>
      </w:r>
    </w:p>
    <w:p w14:paraId="78F217F3" w14:textId="7C2FB5E9" w:rsidR="00D92A1C" w:rsidRPr="00F35307" w:rsidRDefault="00B51AD2" w:rsidP="00D92A1C">
      <w:pPr>
        <w:ind w:left="-5" w:right="46"/>
        <w:rPr>
          <w:rFonts w:ascii="Nunito" w:hAnsi="Nunito" w:cstheme="minorHAnsi"/>
          <w:sz w:val="22"/>
        </w:rPr>
      </w:pPr>
      <w:r w:rsidRPr="00F35307">
        <w:rPr>
          <w:rFonts w:ascii="Nunito" w:hAnsi="Nunito" w:cstheme="minorHAnsi"/>
          <w:sz w:val="22"/>
        </w:rPr>
        <w:t>Les jours de mission sont cumulables et reportables d’une année sur l’autre pendant toute la durée de la convention. Toutefois il ne sera pas possible de cumuler la totalité des jours sur la dernière année de la convention.</w:t>
      </w:r>
    </w:p>
    <w:p w14:paraId="2A50A24B" w14:textId="77777777" w:rsidR="000028C2" w:rsidRDefault="000028C2" w:rsidP="00D92A1C">
      <w:pPr>
        <w:ind w:left="-5" w:right="46"/>
        <w:rPr>
          <w:rFonts w:ascii="Nunito" w:hAnsi="Nunito" w:cstheme="minorHAnsi"/>
          <w:sz w:val="22"/>
        </w:rPr>
      </w:pPr>
    </w:p>
    <w:p w14:paraId="746695E0" w14:textId="15CE66F6" w:rsidR="00567279" w:rsidRPr="00F35307" w:rsidRDefault="00567279" w:rsidP="00D92A1C">
      <w:pPr>
        <w:ind w:left="-5" w:right="46"/>
        <w:rPr>
          <w:rFonts w:ascii="Nunito" w:hAnsi="Nunito" w:cstheme="minorHAnsi"/>
          <w:sz w:val="22"/>
        </w:rPr>
      </w:pPr>
      <w:r w:rsidRPr="00F35307">
        <w:rPr>
          <w:rFonts w:ascii="Nunito" w:hAnsi="Nunito" w:cstheme="minorHAnsi"/>
          <w:sz w:val="22"/>
        </w:rPr>
        <w:t>Le décompte des jours se fait par journée ou demi-journée</w:t>
      </w:r>
    </w:p>
    <w:p w14:paraId="050D42DA" w14:textId="77777777" w:rsidR="00B51AD2" w:rsidRPr="00F35307" w:rsidRDefault="00B51AD2" w:rsidP="00D92A1C">
      <w:pPr>
        <w:ind w:left="-5" w:right="46"/>
        <w:rPr>
          <w:rFonts w:ascii="Nunito" w:hAnsi="Nunito" w:cstheme="minorHAnsi"/>
          <w:sz w:val="22"/>
        </w:rPr>
      </w:pPr>
    </w:p>
    <w:p w14:paraId="7A8DAC57" w14:textId="5A61A90A" w:rsidR="00D92A1C" w:rsidRPr="00F35307" w:rsidRDefault="00D92A1C" w:rsidP="00D92A1C">
      <w:pPr>
        <w:ind w:left="-5" w:right="46" w:firstLine="713"/>
        <w:rPr>
          <w:rFonts w:ascii="Nunito" w:hAnsi="Nunito" w:cstheme="minorHAnsi"/>
          <w:sz w:val="22"/>
        </w:rPr>
      </w:pPr>
      <w:r w:rsidRPr="00F35307">
        <w:rPr>
          <w:rFonts w:ascii="Nunito" w:hAnsi="Nunito" w:cstheme="minorHAnsi"/>
          <w:sz w:val="22"/>
        </w:rPr>
        <w:t xml:space="preserve">3-2-2 Modalités de fonctionnement des </w:t>
      </w:r>
      <w:r w:rsidR="0001669B" w:rsidRPr="00F35307">
        <w:rPr>
          <w:rFonts w:ascii="Nunito" w:hAnsi="Nunito" w:cstheme="minorHAnsi"/>
          <w:sz w:val="22"/>
        </w:rPr>
        <w:t>missions d’inspection</w:t>
      </w:r>
    </w:p>
    <w:p w14:paraId="28196CC9" w14:textId="77777777" w:rsidR="00D92A1C" w:rsidRPr="00F35307" w:rsidRDefault="00D92A1C" w:rsidP="00D92A1C">
      <w:pPr>
        <w:ind w:left="-5" w:right="46"/>
        <w:rPr>
          <w:rFonts w:ascii="Nunito" w:hAnsi="Nunito"/>
          <w:strike/>
          <w:sz w:val="22"/>
        </w:rPr>
      </w:pPr>
    </w:p>
    <w:p w14:paraId="389EF263" w14:textId="43E72FBE" w:rsidR="0001669B" w:rsidRPr="00F35307" w:rsidRDefault="0001669B" w:rsidP="00D92A1C">
      <w:pPr>
        <w:ind w:left="-5" w:right="46"/>
        <w:rPr>
          <w:rFonts w:ascii="Nunito" w:hAnsi="Nunito" w:cstheme="minorHAnsi"/>
          <w:b/>
          <w:bCs/>
          <w:sz w:val="22"/>
        </w:rPr>
      </w:pPr>
      <w:r w:rsidRPr="00F35307">
        <w:rPr>
          <w:rFonts w:ascii="Nunito" w:hAnsi="Nunito" w:cstheme="minorHAnsi"/>
          <w:b/>
          <w:bCs/>
          <w:sz w:val="22"/>
        </w:rPr>
        <w:t>La demande d’intervention de l’ACFI est à l’initiative de la collectivité ou établissement et doit être formulée dans un délai suffisant pour permettre l’organisation et la planification des missions.</w:t>
      </w:r>
    </w:p>
    <w:p w14:paraId="40D4EAA6" w14:textId="409E1A1D" w:rsidR="0001669B" w:rsidRPr="00F35307" w:rsidRDefault="0001669B" w:rsidP="0001669B">
      <w:pPr>
        <w:ind w:left="0" w:right="46" w:firstLine="0"/>
        <w:rPr>
          <w:rFonts w:ascii="Nunito" w:hAnsi="Nunito" w:cstheme="minorHAnsi"/>
          <w:sz w:val="22"/>
        </w:rPr>
      </w:pPr>
    </w:p>
    <w:p w14:paraId="566327D8" w14:textId="08D8301A" w:rsidR="0001669B" w:rsidRPr="00F35307" w:rsidRDefault="0001669B" w:rsidP="0001669B">
      <w:pPr>
        <w:ind w:left="0" w:right="46" w:firstLine="0"/>
        <w:rPr>
          <w:rFonts w:ascii="Nunito" w:hAnsi="Nunito" w:cstheme="minorHAnsi"/>
          <w:sz w:val="22"/>
        </w:rPr>
      </w:pPr>
      <w:r w:rsidRPr="00F35307">
        <w:rPr>
          <w:rFonts w:ascii="Nunito" w:hAnsi="Nunito" w:cstheme="minorHAnsi"/>
          <w:sz w:val="22"/>
        </w:rPr>
        <w:t>La collectivité ou l’établissement s’engage vis-à-vis de l’ACFI à :</w:t>
      </w:r>
    </w:p>
    <w:p w14:paraId="30A143FA" w14:textId="75B41640" w:rsidR="0001669B" w:rsidRPr="00F35307" w:rsidRDefault="0001669B" w:rsidP="0001669B">
      <w:pPr>
        <w:ind w:left="-5" w:right="46"/>
        <w:rPr>
          <w:rFonts w:ascii="Nunito" w:hAnsi="Nunito" w:cstheme="minorHAnsi"/>
          <w:sz w:val="22"/>
        </w:rPr>
      </w:pPr>
    </w:p>
    <w:p w14:paraId="35B9ADF4" w14:textId="41EE315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faciliter l’accès de l’ACFI à tous les locaux de travail, de stockage de matériel et de produits, de remisage d’engins ou aux chantiers extérieurs figurant dans les champs de sa mission ; </w:t>
      </w:r>
    </w:p>
    <w:p w14:paraId="2F534534"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fournir dans les meilleurs délais à l’ACFI les documents jugés nécessaires à l’élaboration de son diagnostic et de son rapport (registres de sécurité, rapports de vérification, fiches de poste, etc.) ; </w:t>
      </w:r>
    </w:p>
    <w:p w14:paraId="2892B462"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communiquer dans les meilleurs délais à l’ACFI l’ensemble des règlements, consignes et autres documents relatifs à l’hygiène et la sécurité du travail que l’autorité envisage d’adopter en matière d’hygiène et de sécurité ; </w:t>
      </w:r>
    </w:p>
    <w:p w14:paraId="1F1EDAF0"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tenir à la disposition de l’ACFI, conformément à l’article 5-3 du décret n° 85-603 du 10 juin 1985 modifié, le registre spécial de danger grave et imminent, ainsi que les fiches établies par le médecin du service de médecine professionnelle et préventive, conformément à l’article 14-1 du même décret ; </w:t>
      </w:r>
    </w:p>
    <w:p w14:paraId="7DC1D9AA"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accompagner, en cas de besoin, l’ACFI par un représentant de la collectivité lors de ses visites ; </w:t>
      </w:r>
    </w:p>
    <w:p w14:paraId="10C83C9B"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les préventeurs, le médecin ou l’infirmière de santé au travail pourront être présents au moment des visites</w:t>
      </w:r>
    </w:p>
    <w:p w14:paraId="6CC9C4DF"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avertir en temps et en heure de la tenue des réunions du CST ; </w:t>
      </w:r>
    </w:p>
    <w:p w14:paraId="1392928E"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 faciliter les contacts avec les acteurs de la prévention de la collectivité (agents chargés de la mise en œuvre des règles d’hygiène et de sécurité, médecin de médecine professionnelle et préventive, membres des organismes compétents en matière d’hygiène et de sécurité, etc.) </w:t>
      </w:r>
    </w:p>
    <w:p w14:paraId="6B0B6EA9" w14:textId="77777777" w:rsidR="0001669B" w:rsidRPr="00F35307" w:rsidRDefault="0001669B" w:rsidP="0001669B">
      <w:pPr>
        <w:ind w:left="0" w:right="46" w:firstLine="0"/>
        <w:rPr>
          <w:rFonts w:ascii="Nunito" w:hAnsi="Nunito" w:cstheme="minorHAnsi"/>
          <w:sz w:val="22"/>
        </w:rPr>
      </w:pPr>
    </w:p>
    <w:p w14:paraId="726F1323"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L’ACFI contrôle l’application de la réglementation relative à l’hygiène et à la sécurité notamment par le biais des visites d’inspection.</w:t>
      </w:r>
    </w:p>
    <w:p w14:paraId="2A3E27CB"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Conformément à l’article 108-1 de la loi n° 84-53 du 26/01/1984 modifiée, les règles applicables en matière de santé et de sécurité sont celles définies par les livres I à V de la 4ème partie du Code du Travail et par les décrets pris pour leur application.</w:t>
      </w:r>
    </w:p>
    <w:p w14:paraId="2D8956D0" w14:textId="4868484E" w:rsidR="00D92A1C" w:rsidRPr="00F35307" w:rsidRDefault="0001669B" w:rsidP="00D92A1C">
      <w:pPr>
        <w:ind w:left="-5" w:right="46"/>
        <w:rPr>
          <w:rFonts w:ascii="Nunito" w:hAnsi="Nunito" w:cstheme="minorHAnsi"/>
          <w:sz w:val="22"/>
        </w:rPr>
      </w:pPr>
      <w:r w:rsidRPr="00F35307">
        <w:rPr>
          <w:rFonts w:ascii="Nunito" w:hAnsi="Nunito" w:cstheme="minorHAnsi"/>
          <w:sz w:val="22"/>
        </w:rPr>
        <w:t>L’inspection fera l’objet de visites sur site, selon une programmation définie par la collectivité en lien avec l’ACFI. Le contenu de la visite est défini par l’ACFI en concertation avec la collectivité concernée.</w:t>
      </w:r>
    </w:p>
    <w:p w14:paraId="5BB2AFF1" w14:textId="77777777" w:rsidR="00B51AD2" w:rsidRPr="00F35307" w:rsidRDefault="0001669B" w:rsidP="0001669B">
      <w:pPr>
        <w:ind w:left="-5" w:right="46"/>
        <w:rPr>
          <w:rFonts w:ascii="Nunito" w:hAnsi="Nunito" w:cstheme="minorHAnsi"/>
          <w:sz w:val="22"/>
        </w:rPr>
      </w:pPr>
      <w:r w:rsidRPr="00F35307">
        <w:rPr>
          <w:rFonts w:ascii="Nunito" w:hAnsi="Nunito" w:cstheme="minorHAnsi"/>
          <w:sz w:val="22"/>
        </w:rPr>
        <w:t xml:space="preserve">A l’issue de chaque visite, un rapport d’inspection est dressé par l’ACFI. </w:t>
      </w:r>
    </w:p>
    <w:p w14:paraId="25CA58CF" w14:textId="3E2D378F" w:rsidR="0001669B" w:rsidRPr="00F35307" w:rsidRDefault="0001669B" w:rsidP="00B51AD2">
      <w:pPr>
        <w:ind w:left="-5" w:right="46"/>
        <w:rPr>
          <w:rFonts w:ascii="Nunito" w:hAnsi="Nunito" w:cstheme="minorHAnsi"/>
          <w:sz w:val="22"/>
        </w:rPr>
      </w:pPr>
      <w:r w:rsidRPr="00F35307">
        <w:rPr>
          <w:rFonts w:ascii="Nunito" w:hAnsi="Nunito" w:cstheme="minorHAnsi"/>
          <w:sz w:val="22"/>
        </w:rPr>
        <w:t>Ce rapport est transmis</w:t>
      </w:r>
      <w:r w:rsidR="00B51AD2" w:rsidRPr="00F35307">
        <w:rPr>
          <w:rFonts w:ascii="Nunito" w:hAnsi="Nunito" w:cstheme="minorHAnsi"/>
          <w:sz w:val="22"/>
        </w:rPr>
        <w:t xml:space="preserve"> </w:t>
      </w:r>
      <w:r w:rsidRPr="00F35307">
        <w:rPr>
          <w:rFonts w:ascii="Nunito" w:hAnsi="Nunito" w:cstheme="minorHAnsi"/>
          <w:sz w:val="22"/>
        </w:rPr>
        <w:t>à l’autorité territoriale dans un délai de deux mois.</w:t>
      </w:r>
    </w:p>
    <w:p w14:paraId="16FED367" w14:textId="77777777" w:rsidR="00704270" w:rsidRDefault="00704270" w:rsidP="00ED0D05">
      <w:pPr>
        <w:ind w:left="0" w:right="46" w:firstLine="0"/>
        <w:rPr>
          <w:rFonts w:ascii="Nunito" w:hAnsi="Nunito" w:cstheme="minorHAnsi"/>
          <w:sz w:val="22"/>
        </w:rPr>
      </w:pPr>
    </w:p>
    <w:p w14:paraId="17BE4BAA" w14:textId="77777777" w:rsidR="00ED0D05" w:rsidRDefault="00ED0D05" w:rsidP="00ED0D05">
      <w:pPr>
        <w:ind w:left="0" w:right="46" w:firstLine="0"/>
        <w:rPr>
          <w:rFonts w:ascii="Nunito" w:hAnsi="Nunito" w:cstheme="minorHAnsi"/>
          <w:sz w:val="22"/>
        </w:rPr>
      </w:pPr>
    </w:p>
    <w:p w14:paraId="3DC42E12" w14:textId="77777777" w:rsidR="00704270" w:rsidRDefault="00704270" w:rsidP="0001669B">
      <w:pPr>
        <w:ind w:left="-5" w:right="46"/>
        <w:rPr>
          <w:rFonts w:ascii="Nunito" w:hAnsi="Nunito" w:cstheme="minorHAnsi"/>
          <w:sz w:val="22"/>
        </w:rPr>
      </w:pPr>
    </w:p>
    <w:p w14:paraId="4A011E2A" w14:textId="4900C64C" w:rsidR="0001669B" w:rsidRPr="00F35307" w:rsidRDefault="0001669B" w:rsidP="0001669B">
      <w:pPr>
        <w:ind w:left="-5" w:right="46"/>
        <w:rPr>
          <w:rFonts w:ascii="Nunito" w:hAnsi="Nunito" w:cstheme="minorHAnsi"/>
          <w:sz w:val="22"/>
        </w:rPr>
      </w:pPr>
      <w:r w:rsidRPr="00F35307">
        <w:rPr>
          <w:rFonts w:ascii="Nunito" w:hAnsi="Nunito" w:cstheme="minorHAnsi"/>
          <w:sz w:val="22"/>
        </w:rPr>
        <w:t>Le rapport d’inspection est transmis au CST départemental pour les collectivités en relevant, sur</w:t>
      </w:r>
    </w:p>
    <w:p w14:paraId="27EEFDFC" w14:textId="77777777" w:rsidR="0001669B" w:rsidRPr="00F35307" w:rsidRDefault="0001669B" w:rsidP="0001669B">
      <w:pPr>
        <w:ind w:left="-5" w:right="46"/>
        <w:rPr>
          <w:rFonts w:ascii="Nunito" w:hAnsi="Nunito" w:cstheme="minorHAnsi"/>
          <w:sz w:val="22"/>
        </w:rPr>
      </w:pPr>
      <w:r w:rsidRPr="00F35307">
        <w:rPr>
          <w:rFonts w:ascii="Nunito" w:hAnsi="Nunito" w:cstheme="minorHAnsi"/>
          <w:sz w:val="22"/>
        </w:rPr>
        <w:t>sa demande. Dans ce cas, une information écrite est transmise à la collectivité.</w:t>
      </w:r>
    </w:p>
    <w:p w14:paraId="477825BF" w14:textId="77777777" w:rsidR="00B51AD2" w:rsidRPr="00F35307" w:rsidRDefault="00B51AD2" w:rsidP="0001669B">
      <w:pPr>
        <w:ind w:left="-5" w:right="46"/>
        <w:rPr>
          <w:rFonts w:ascii="Nunito" w:hAnsi="Nunito" w:cstheme="minorHAnsi"/>
          <w:sz w:val="22"/>
        </w:rPr>
      </w:pPr>
    </w:p>
    <w:p w14:paraId="4B5AB26C" w14:textId="211B2D22" w:rsidR="0001669B" w:rsidRPr="00F35307" w:rsidRDefault="0001669B" w:rsidP="0001669B">
      <w:pPr>
        <w:ind w:left="-5" w:right="46"/>
        <w:rPr>
          <w:rFonts w:ascii="Nunito" w:hAnsi="Nunito" w:cstheme="minorHAnsi"/>
          <w:sz w:val="22"/>
        </w:rPr>
      </w:pPr>
      <w:r w:rsidRPr="00F35307">
        <w:rPr>
          <w:rFonts w:ascii="Nunito" w:hAnsi="Nunito" w:cstheme="minorHAnsi"/>
          <w:sz w:val="22"/>
        </w:rPr>
        <w:t xml:space="preserve">L’ACFI est soumis à l’obligation de </w:t>
      </w:r>
      <w:r w:rsidR="00B51AD2" w:rsidRPr="00F35307">
        <w:rPr>
          <w:rFonts w:ascii="Nunito" w:hAnsi="Nunito" w:cstheme="minorHAnsi"/>
          <w:sz w:val="22"/>
        </w:rPr>
        <w:t>secret professionnel, de réserve et de discrétion.</w:t>
      </w:r>
    </w:p>
    <w:p w14:paraId="44174263" w14:textId="77777777" w:rsidR="0001669B" w:rsidRPr="00F35307" w:rsidRDefault="0001669B" w:rsidP="00D92A1C">
      <w:pPr>
        <w:ind w:left="-5" w:right="46"/>
        <w:rPr>
          <w:rFonts w:ascii="Nunito" w:hAnsi="Nunito"/>
          <w:sz w:val="22"/>
        </w:rPr>
      </w:pPr>
    </w:p>
    <w:p w14:paraId="719BA63F" w14:textId="2B5759AC" w:rsidR="00D92A1C" w:rsidRPr="00F35307" w:rsidRDefault="00D92A1C" w:rsidP="00D92A1C">
      <w:pPr>
        <w:ind w:left="-5" w:right="46"/>
        <w:rPr>
          <w:rFonts w:ascii="Nunito" w:hAnsi="Nunito" w:cstheme="minorHAnsi"/>
          <w:b/>
          <w:bCs/>
          <w:sz w:val="22"/>
          <w:u w:val="single"/>
        </w:rPr>
      </w:pPr>
      <w:r w:rsidRPr="00F35307">
        <w:rPr>
          <w:rFonts w:ascii="Nunito" w:hAnsi="Nunito" w:cstheme="minorHAnsi"/>
          <w:b/>
          <w:bCs/>
          <w:sz w:val="22"/>
          <w:u w:val="single"/>
        </w:rPr>
        <w:t xml:space="preserve">Article 4 : </w:t>
      </w:r>
      <w:r w:rsidR="00567279" w:rsidRPr="00F35307">
        <w:rPr>
          <w:rFonts w:ascii="Nunito" w:hAnsi="Nunito" w:cstheme="minorHAnsi"/>
          <w:b/>
          <w:bCs/>
          <w:sz w:val="22"/>
          <w:u w:val="single"/>
        </w:rPr>
        <w:t>Prestations complémentaires</w:t>
      </w:r>
    </w:p>
    <w:p w14:paraId="43193CA4" w14:textId="44796CE5" w:rsidR="00567279" w:rsidRPr="00F35307" w:rsidRDefault="00567279" w:rsidP="00567279">
      <w:pPr>
        <w:ind w:left="0" w:right="46" w:firstLine="0"/>
        <w:rPr>
          <w:rFonts w:ascii="Nunito" w:hAnsi="Nunito" w:cstheme="minorHAnsi"/>
          <w:sz w:val="22"/>
        </w:rPr>
      </w:pPr>
      <w:r w:rsidRPr="00F35307">
        <w:rPr>
          <w:rFonts w:ascii="Nunito" w:hAnsi="Nunito" w:cstheme="minorHAnsi"/>
          <w:sz w:val="22"/>
        </w:rPr>
        <w:t>Les prestations complémentaires définies par le CDG 05 visent à favoriser l’intervention du service de prévention au bénéfice des collectivités, afin de les assister dans le pilotage et le développement d’actions en matière de prévention des risques professionnels.</w:t>
      </w:r>
    </w:p>
    <w:p w14:paraId="6DC7EB9F" w14:textId="4B1E5C8F" w:rsidR="00567279" w:rsidRPr="00F35307" w:rsidRDefault="00567279" w:rsidP="00D92A1C">
      <w:pPr>
        <w:ind w:left="-5" w:right="46"/>
        <w:rPr>
          <w:rFonts w:ascii="Nunito" w:hAnsi="Nunito" w:cstheme="minorHAnsi"/>
          <w:sz w:val="22"/>
        </w:rPr>
      </w:pPr>
      <w:r w:rsidRPr="00F35307">
        <w:rPr>
          <w:rFonts w:ascii="Nunito" w:hAnsi="Nunito" w:cstheme="minorHAnsi"/>
          <w:sz w:val="22"/>
        </w:rPr>
        <w:t>Les interventions proposées s’inscrivent dans l’un ou plusieurs des niveaux de prévention suivants :</w:t>
      </w:r>
    </w:p>
    <w:p w14:paraId="14DFCA16" w14:textId="77777777" w:rsidR="00567279" w:rsidRPr="00F35307" w:rsidRDefault="00567279" w:rsidP="00D92A1C">
      <w:pPr>
        <w:ind w:left="-5" w:right="46"/>
        <w:rPr>
          <w:rFonts w:ascii="Nunito" w:hAnsi="Nunito" w:cstheme="minorHAnsi"/>
          <w:sz w:val="22"/>
        </w:rPr>
      </w:pPr>
    </w:p>
    <w:p w14:paraId="129F5A1F" w14:textId="15BE4D90" w:rsidR="00567279" w:rsidRPr="00F35307" w:rsidRDefault="00567279" w:rsidP="00567279">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Prévention primaire (prévenir) : agir sur les causes organisationnelles et techniques afin de supprimer ou réduire les risques liés aux situations de travail</w:t>
      </w:r>
    </w:p>
    <w:p w14:paraId="3AD323B1" w14:textId="03005E12" w:rsidR="00567279" w:rsidRPr="00F35307" w:rsidRDefault="00567279" w:rsidP="00567279">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Prévention secondaire (réduire) : aider les agents, en ce compris les managers et les élus, à développer des connaissances pour mieux appréhender et faire face aux situations à risques</w:t>
      </w:r>
    </w:p>
    <w:p w14:paraId="3DAD70B7" w14:textId="0F2F8706" w:rsidR="00567279" w:rsidRPr="00F35307" w:rsidRDefault="00567279" w:rsidP="00567279">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Prévention tertiaire (reconstruire/réparer) : gérer les situations de crise, analyser les accidents du travail et les maladies professionnelles</w:t>
      </w:r>
    </w:p>
    <w:p w14:paraId="2FFF303F" w14:textId="77777777" w:rsidR="00567279" w:rsidRPr="00F35307" w:rsidRDefault="00567279" w:rsidP="00567279">
      <w:pPr>
        <w:pStyle w:val="Paragraphedeliste"/>
        <w:ind w:left="644" w:right="46"/>
        <w:rPr>
          <w:rFonts w:ascii="Nunito" w:hAnsi="Nunito" w:cstheme="minorHAnsi"/>
          <w:sz w:val="22"/>
          <w:szCs w:val="22"/>
        </w:rPr>
      </w:pPr>
    </w:p>
    <w:p w14:paraId="26BCA6BC" w14:textId="700AAB5E" w:rsidR="00567279" w:rsidRPr="00F35307" w:rsidRDefault="00567279" w:rsidP="00567279">
      <w:pPr>
        <w:ind w:left="0" w:right="46"/>
        <w:rPr>
          <w:rFonts w:ascii="Nunito" w:hAnsi="Nunito" w:cstheme="minorHAnsi"/>
          <w:sz w:val="22"/>
        </w:rPr>
      </w:pPr>
      <w:r w:rsidRPr="00F35307">
        <w:rPr>
          <w:rFonts w:ascii="Nunito" w:hAnsi="Nunito" w:cstheme="minorHAnsi"/>
          <w:sz w:val="22"/>
        </w:rPr>
        <w:t>Le cas échéant, en fonction des interventions, il sera proposé aux collectivités ou établissements de faire intervenir d’autres personnels de l’équipe pluridisciplinaire du Pôle Santé Sécurité au Travail du CDG 05 (</w:t>
      </w:r>
      <w:r w:rsidR="00A4190B" w:rsidRPr="00F35307">
        <w:rPr>
          <w:rFonts w:ascii="Nunito" w:hAnsi="Nunito" w:cstheme="minorHAnsi"/>
          <w:sz w:val="22"/>
        </w:rPr>
        <w:t>Psychologue du Travail, ergonome, formateurs..). Les interventions devront au préalable faire l’objet d’un engagement des collectivités ou établissements.</w:t>
      </w:r>
    </w:p>
    <w:p w14:paraId="63AFB3A7" w14:textId="77777777" w:rsidR="00A4190B" w:rsidRPr="00F35307" w:rsidRDefault="00A4190B" w:rsidP="00567279">
      <w:pPr>
        <w:ind w:left="0" w:right="46"/>
        <w:rPr>
          <w:rFonts w:ascii="Nunito" w:hAnsi="Nunito" w:cstheme="minorHAnsi"/>
          <w:sz w:val="22"/>
        </w:rPr>
      </w:pPr>
    </w:p>
    <w:p w14:paraId="21AA477A" w14:textId="68B14C30" w:rsidR="00A4190B" w:rsidRPr="00F35307" w:rsidRDefault="00A4190B" w:rsidP="00567279">
      <w:pPr>
        <w:ind w:left="0" w:right="46"/>
        <w:rPr>
          <w:rFonts w:ascii="Nunito" w:hAnsi="Nunito" w:cstheme="minorHAnsi"/>
          <w:sz w:val="22"/>
        </w:rPr>
      </w:pPr>
      <w:r w:rsidRPr="00F35307">
        <w:rPr>
          <w:rFonts w:ascii="Nunito" w:hAnsi="Nunito" w:cstheme="minorHAnsi"/>
          <w:sz w:val="22"/>
          <w:u w:val="single"/>
        </w:rPr>
        <w:t>4.1 Nature des prestations complémentaires</w:t>
      </w:r>
      <w:r w:rsidRPr="00F35307">
        <w:rPr>
          <w:rFonts w:ascii="Nunito" w:hAnsi="Nunito" w:cstheme="minorHAnsi"/>
          <w:sz w:val="22"/>
        </w:rPr>
        <w:t> :</w:t>
      </w:r>
    </w:p>
    <w:p w14:paraId="389F9177" w14:textId="0E6AA1DA" w:rsidR="00A4190B" w:rsidRPr="00F35307" w:rsidRDefault="00A4190B" w:rsidP="00567279">
      <w:pPr>
        <w:ind w:left="0" w:right="46"/>
        <w:rPr>
          <w:rFonts w:ascii="Nunito" w:hAnsi="Nunito" w:cstheme="minorHAnsi"/>
          <w:sz w:val="22"/>
        </w:rPr>
      </w:pPr>
      <w:r w:rsidRPr="00F35307">
        <w:rPr>
          <w:rFonts w:ascii="Nunito" w:hAnsi="Nunito" w:cstheme="minorHAnsi"/>
          <w:sz w:val="22"/>
        </w:rPr>
        <w:t>Les prestations complémentaires ouvertes aux collectivités et établissements adhérents sont les suivantes :</w:t>
      </w:r>
    </w:p>
    <w:p w14:paraId="5FA40D3C" w14:textId="77777777" w:rsidR="00A4190B" w:rsidRPr="00F35307" w:rsidRDefault="00A4190B" w:rsidP="00567279">
      <w:pPr>
        <w:ind w:left="0" w:right="46"/>
        <w:rPr>
          <w:rFonts w:ascii="Nunito" w:hAnsi="Nunito" w:cstheme="minorHAnsi"/>
          <w:sz w:val="22"/>
        </w:rPr>
      </w:pPr>
    </w:p>
    <w:p w14:paraId="189C2C6F" w14:textId="44954CC9" w:rsidR="00A4190B" w:rsidRPr="00F35307" w:rsidRDefault="0022367B" w:rsidP="00A4190B">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Les préventeurs du Service Prévention interviendront dans la collectivité pour l’é</w:t>
      </w:r>
      <w:r w:rsidR="00A4190B" w:rsidRPr="00F35307">
        <w:rPr>
          <w:rFonts w:ascii="Nunito" w:hAnsi="Nunito" w:cstheme="minorHAnsi"/>
          <w:sz w:val="22"/>
          <w:szCs w:val="22"/>
        </w:rPr>
        <w:t>laboration d’un document unique d’évaluation des risques professionnels ou mise à jour régulière de ce document, accompagnement à la définition d’un plan d’action adapté aux besoins de la collectivité ou de l’établissement</w:t>
      </w:r>
    </w:p>
    <w:p w14:paraId="7CD922D2" w14:textId="4E602AC6" w:rsidR="00A4190B" w:rsidRPr="00F35307" w:rsidRDefault="00A4190B" w:rsidP="00A4190B">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 xml:space="preserve">Les préventeurs du Service Prévention apporteront leur appui pour réaliser un travail d’appropriation de l’évaluation par les unités de travail pour mise à jour du document dans une démarche d’amélioration continue, par l’intermédiaire de sensibilisations </w:t>
      </w:r>
    </w:p>
    <w:p w14:paraId="299E0E11" w14:textId="69DE0A85" w:rsidR="00A4190B" w:rsidRPr="00F35307" w:rsidRDefault="00A4190B" w:rsidP="00A4190B">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Les préventeurs qui ont une compétence particulière concernant les risques psycho-sociaux pourront réaliser, sur demande de la collectivité, une évaluation des risques psycho-sociaux</w:t>
      </w:r>
    </w:p>
    <w:p w14:paraId="665C0B57" w14:textId="77777777" w:rsidR="00704270" w:rsidRDefault="00A4190B" w:rsidP="00A4190B">
      <w:pPr>
        <w:pStyle w:val="Paragraphedeliste"/>
        <w:numPr>
          <w:ilvl w:val="0"/>
          <w:numId w:val="1"/>
        </w:numPr>
        <w:ind w:right="46"/>
        <w:rPr>
          <w:rFonts w:ascii="Nunito" w:hAnsi="Nunito" w:cstheme="minorHAnsi"/>
          <w:sz w:val="22"/>
          <w:szCs w:val="22"/>
        </w:rPr>
      </w:pPr>
      <w:r w:rsidRPr="00F35307">
        <w:rPr>
          <w:rFonts w:ascii="Nunito" w:hAnsi="Nunito" w:cstheme="minorHAnsi"/>
          <w:sz w:val="22"/>
          <w:szCs w:val="22"/>
        </w:rPr>
        <w:t xml:space="preserve">Les préventeurs du CDG 05 pourront également conseiller et assister l’autorité territoriale et les acteurs de la prévention dans la mise en œuvre des règles de sécurité et d’hygiène au travail visant à prévenir les risques pouvant compromettre la sécurité ou la santé des agents, à améliorer les méthodes et le milieu du travail en adaptant les conditions de travail, à faire progresser la </w:t>
      </w:r>
    </w:p>
    <w:p w14:paraId="52D47E80" w14:textId="77777777" w:rsidR="00704270" w:rsidRDefault="00704270" w:rsidP="00704270">
      <w:pPr>
        <w:pStyle w:val="Paragraphedeliste"/>
        <w:ind w:left="644" w:right="46"/>
        <w:rPr>
          <w:rFonts w:ascii="Nunito" w:hAnsi="Nunito" w:cstheme="minorHAnsi"/>
          <w:sz w:val="22"/>
          <w:szCs w:val="22"/>
        </w:rPr>
      </w:pPr>
    </w:p>
    <w:p w14:paraId="21E3BBA0" w14:textId="77777777" w:rsidR="00704270" w:rsidRDefault="00704270" w:rsidP="00704270">
      <w:pPr>
        <w:pStyle w:val="Paragraphedeliste"/>
        <w:ind w:left="644" w:right="46"/>
        <w:rPr>
          <w:rFonts w:ascii="Nunito" w:hAnsi="Nunito" w:cstheme="minorHAnsi"/>
          <w:sz w:val="22"/>
          <w:szCs w:val="22"/>
        </w:rPr>
      </w:pPr>
    </w:p>
    <w:p w14:paraId="4E799C43" w14:textId="3D05C858" w:rsidR="00A4190B" w:rsidRPr="00F35307" w:rsidRDefault="00A4190B" w:rsidP="00704270">
      <w:pPr>
        <w:pStyle w:val="Paragraphedeliste"/>
        <w:ind w:left="644" w:right="46"/>
        <w:rPr>
          <w:rFonts w:ascii="Nunito" w:hAnsi="Nunito" w:cstheme="minorHAnsi"/>
          <w:sz w:val="22"/>
          <w:szCs w:val="22"/>
        </w:rPr>
      </w:pPr>
      <w:r w:rsidRPr="00F35307">
        <w:rPr>
          <w:rFonts w:ascii="Nunito" w:hAnsi="Nunito" w:cstheme="minorHAnsi"/>
          <w:sz w:val="22"/>
          <w:szCs w:val="22"/>
        </w:rPr>
        <w:t>connaissance des problèmes de sécurité et des techniques propres à les résoudre et à veiller à l’observation des prescriptions législatives et réglementaires prises en ces matières.</w:t>
      </w:r>
    </w:p>
    <w:p w14:paraId="5436DEAB" w14:textId="152F0743" w:rsidR="0022367B" w:rsidRPr="00F35307" w:rsidRDefault="0022367B" w:rsidP="0022367B">
      <w:pPr>
        <w:pStyle w:val="Normal1"/>
        <w:numPr>
          <w:ilvl w:val="0"/>
          <w:numId w:val="1"/>
        </w:numPr>
        <w:spacing w:after="0"/>
        <w:jc w:val="both"/>
        <w:rPr>
          <w:rFonts w:ascii="Nunito" w:eastAsia="Times New Roman" w:hAnsi="Nunito" w:cstheme="minorHAnsi"/>
          <w:color w:val="auto"/>
          <w:szCs w:val="22"/>
        </w:rPr>
      </w:pPr>
      <w:r w:rsidRPr="00F35307">
        <w:rPr>
          <w:rFonts w:ascii="Nunito" w:eastAsia="Times New Roman" w:hAnsi="Nunito" w:cstheme="minorHAnsi"/>
          <w:color w:val="auto"/>
          <w:szCs w:val="22"/>
        </w:rPr>
        <w:t>Les Préventeurs formés à cet effet pourront réaliser des missions de formation à la demande de la collectivité, sur différents thèmes à destination du personnel (SST, incendie, évacuation, formations sensibilisations sur toutes thématiques de prévention des risques professionnels)</w:t>
      </w:r>
    </w:p>
    <w:p w14:paraId="7E105151" w14:textId="06522C24" w:rsidR="0022367B" w:rsidRPr="00F35307" w:rsidRDefault="0022367B" w:rsidP="0022367B">
      <w:pPr>
        <w:pStyle w:val="Normal1"/>
        <w:numPr>
          <w:ilvl w:val="0"/>
          <w:numId w:val="1"/>
        </w:numPr>
        <w:spacing w:after="0"/>
        <w:jc w:val="both"/>
        <w:rPr>
          <w:rFonts w:ascii="Nunito" w:eastAsia="Times New Roman" w:hAnsi="Nunito" w:cstheme="minorHAnsi"/>
          <w:color w:val="auto"/>
          <w:szCs w:val="22"/>
        </w:rPr>
      </w:pPr>
      <w:r w:rsidRPr="00F35307">
        <w:rPr>
          <w:rFonts w:ascii="Nunito" w:hAnsi="Nunito" w:cstheme="minorHAnsi"/>
          <w:szCs w:val="22"/>
        </w:rPr>
        <w:t xml:space="preserve">L’ergonome du CDG 05 pourra </w:t>
      </w:r>
      <w:r w:rsidRPr="00F35307">
        <w:rPr>
          <w:rFonts w:ascii="Nunito" w:hAnsi="Nunito"/>
          <w:szCs w:val="22"/>
        </w:rPr>
        <w:t>être sollicitée pour des études globales sur un poste ou un service à titre de prévention, en vue d’améliorer les conditions de travail et de contribuer au maintien dans l’emploi en réduisant les risques professionnels et les facteurs d’usure professionnelle. Elle pourra également conseiller la collectivité pour les projets d’introduction de nouvelles technologies ou de nouveaux équipements ou d’aménagement de nouveaux locaux. Elle pourra également animer des sensibilisations thématiques sur demande des collectivités ou établissements.</w:t>
      </w:r>
    </w:p>
    <w:p w14:paraId="35646836" w14:textId="7C24611C" w:rsidR="00675DB5" w:rsidRPr="00F35307" w:rsidRDefault="00675DB5" w:rsidP="00675DB5">
      <w:pPr>
        <w:pStyle w:val="Corpsdetexte"/>
        <w:numPr>
          <w:ilvl w:val="0"/>
          <w:numId w:val="1"/>
        </w:numPr>
        <w:rPr>
          <w:rFonts w:ascii="Nunito" w:hAnsi="Nunito" w:cs="Calibri"/>
        </w:rPr>
      </w:pPr>
      <w:r w:rsidRPr="00F35307">
        <w:rPr>
          <w:rFonts w:ascii="Nunito" w:hAnsi="Nunito" w:cs="Calibri"/>
        </w:rPr>
        <w:t>La psychologue du travail du CDG 05 peut analyser et appréhender les relations entre l’activité des agents et leur environnement de travail à des fins de prévention. Elle peut conseiller les collectivités sur les activités des agents afin d’améliorer les conditions de travail et d’agir pour le bien-être au travail. Ses missions s’inscrivent dans une démarche de qualité de vie au travail. Elle peut réaliser des interventions collectives (en lien avec le service de santé et de prévention) : gestion de conflits, groupes d’analyse de l’activité, conseils dans l’élaboration du DUERP, du plan d’action de prévention ou QVT, accompagnement suite à une agression ou un évènement traumatique en milieu de travail, organisation de sessions collectives sur différentes thématiques (reconnaissance au travail, addictions, risques psychosociaux, qualité de vie et des conditions de travail…)</w:t>
      </w:r>
    </w:p>
    <w:p w14:paraId="5B963653" w14:textId="530C9F03" w:rsidR="00A4190B" w:rsidRPr="00F35307" w:rsidRDefault="00A4190B" w:rsidP="00675DB5">
      <w:pPr>
        <w:ind w:left="284" w:right="46" w:firstLine="0"/>
        <w:rPr>
          <w:rFonts w:ascii="Nunito" w:hAnsi="Nunito" w:cstheme="minorHAnsi"/>
          <w:sz w:val="22"/>
        </w:rPr>
      </w:pPr>
    </w:p>
    <w:p w14:paraId="0940C4DB" w14:textId="76E4D3BC" w:rsidR="00675DB5" w:rsidRPr="00F35307" w:rsidRDefault="00675DB5" w:rsidP="00675DB5">
      <w:pPr>
        <w:ind w:left="284" w:right="46" w:firstLine="0"/>
        <w:rPr>
          <w:rFonts w:ascii="Nunito" w:hAnsi="Nunito" w:cstheme="minorHAnsi"/>
          <w:sz w:val="22"/>
          <w:u w:val="single"/>
        </w:rPr>
      </w:pPr>
      <w:r w:rsidRPr="00F35307">
        <w:rPr>
          <w:rFonts w:ascii="Nunito" w:hAnsi="Nunito" w:cstheme="minorHAnsi"/>
          <w:sz w:val="22"/>
          <w:u w:val="single"/>
        </w:rPr>
        <w:t>4.2 Modalités d’intervention</w:t>
      </w:r>
    </w:p>
    <w:p w14:paraId="3A5D6B58" w14:textId="6F2ACBEB" w:rsidR="00D92A1C" w:rsidRPr="00F35307" w:rsidRDefault="00675DB5" w:rsidP="00675DB5">
      <w:pPr>
        <w:pStyle w:val="Normal1"/>
        <w:spacing w:after="0"/>
        <w:ind w:left="284" w:firstLine="16"/>
        <w:jc w:val="both"/>
        <w:rPr>
          <w:rFonts w:ascii="Nunito" w:eastAsia="Times New Roman" w:hAnsi="Nunito"/>
          <w:color w:val="auto"/>
          <w:szCs w:val="22"/>
        </w:rPr>
      </w:pPr>
      <w:r w:rsidRPr="00F35307">
        <w:rPr>
          <w:rFonts w:ascii="Nunito" w:eastAsia="Times New Roman" w:hAnsi="Nunito"/>
          <w:color w:val="auto"/>
          <w:szCs w:val="22"/>
        </w:rPr>
        <w:t>Le planning des interventions sera établi par le service Prévention du CDG 05, en accord avec les collectivités ou établissements et en fonction des disponibilités des intervenants.</w:t>
      </w:r>
    </w:p>
    <w:p w14:paraId="79437768" w14:textId="77777777" w:rsidR="00675DB5" w:rsidRPr="00F35307" w:rsidRDefault="00675DB5" w:rsidP="00675DB5">
      <w:pPr>
        <w:pStyle w:val="Normal1"/>
        <w:spacing w:after="0"/>
        <w:ind w:left="284" w:firstLine="16"/>
        <w:jc w:val="both"/>
        <w:rPr>
          <w:rFonts w:ascii="Nunito" w:eastAsia="Arial" w:hAnsi="Nunito" w:cs="Arial"/>
          <w:szCs w:val="22"/>
        </w:rPr>
      </w:pPr>
    </w:p>
    <w:p w14:paraId="7CFCADF4" w14:textId="567F500B" w:rsidR="00675DB5" w:rsidRPr="00F35307" w:rsidRDefault="00675DB5" w:rsidP="009D6BC1">
      <w:pPr>
        <w:pStyle w:val="Normal1"/>
        <w:spacing w:after="0"/>
        <w:ind w:left="284" w:firstLine="16"/>
        <w:rPr>
          <w:rFonts w:ascii="Nunito" w:eastAsia="Arial" w:hAnsi="Nunito"/>
          <w:szCs w:val="22"/>
          <w:u w:val="single"/>
        </w:rPr>
      </w:pPr>
      <w:r w:rsidRPr="00F35307">
        <w:rPr>
          <w:rFonts w:ascii="Nunito" w:eastAsia="Arial" w:hAnsi="Nunito"/>
          <w:szCs w:val="22"/>
          <w:u w:val="single"/>
        </w:rPr>
        <w:t xml:space="preserve">4.3 Temps consacré aux prestations </w:t>
      </w:r>
    </w:p>
    <w:p w14:paraId="67697ACA" w14:textId="06035E19" w:rsidR="00675DB5" w:rsidRPr="00F35307" w:rsidRDefault="00675DB5" w:rsidP="00675DB5">
      <w:pPr>
        <w:pStyle w:val="Normal1"/>
        <w:spacing w:after="0"/>
        <w:ind w:left="284" w:firstLine="16"/>
        <w:jc w:val="both"/>
        <w:rPr>
          <w:rFonts w:ascii="Nunito" w:eastAsia="Times New Roman" w:hAnsi="Nunito"/>
          <w:color w:val="auto"/>
          <w:szCs w:val="22"/>
        </w:rPr>
      </w:pPr>
      <w:r w:rsidRPr="00F35307">
        <w:rPr>
          <w:rFonts w:ascii="Nunito" w:eastAsia="Times New Roman" w:hAnsi="Nunito"/>
          <w:color w:val="auto"/>
          <w:szCs w:val="22"/>
        </w:rPr>
        <w:t>Le temps consacré aux prestations complémentaires sera estimé dans la proposition d’intervention établie par le service prévention, laquelle sera ensuite soumise au visa de la collectivité ou de l’établissement bénéficiaire. Ce temps intègrera à la fois le temps présentiel et le temps administratif utiles à la réalisation de la prestation souhaitée.</w:t>
      </w:r>
    </w:p>
    <w:p w14:paraId="3A2BFF70" w14:textId="1E1B239D" w:rsidR="00675DB5" w:rsidRPr="00F35307" w:rsidRDefault="00675DB5" w:rsidP="00675DB5">
      <w:pPr>
        <w:pStyle w:val="Normal1"/>
        <w:spacing w:after="0"/>
        <w:ind w:left="284" w:firstLine="16"/>
        <w:jc w:val="both"/>
        <w:rPr>
          <w:rFonts w:ascii="Nunito" w:eastAsia="Times New Roman" w:hAnsi="Nunito"/>
          <w:color w:val="auto"/>
          <w:szCs w:val="22"/>
        </w:rPr>
      </w:pPr>
      <w:r w:rsidRPr="00F35307">
        <w:rPr>
          <w:rFonts w:ascii="Nunito" w:eastAsia="Times New Roman" w:hAnsi="Nunito"/>
          <w:color w:val="auto"/>
          <w:szCs w:val="22"/>
        </w:rPr>
        <w:t>Le décompte ne pourra se faire que par journées ou demi-journées.</w:t>
      </w:r>
    </w:p>
    <w:p w14:paraId="22ABCD83" w14:textId="77777777" w:rsidR="00675DB5" w:rsidRPr="00F35307" w:rsidRDefault="00675DB5" w:rsidP="00675DB5">
      <w:pPr>
        <w:pStyle w:val="Normal1"/>
        <w:spacing w:after="0"/>
        <w:ind w:left="284" w:firstLine="16"/>
        <w:jc w:val="both"/>
        <w:rPr>
          <w:rFonts w:ascii="Nunito" w:eastAsia="Arial" w:hAnsi="Nunito" w:cs="Arial"/>
          <w:szCs w:val="22"/>
        </w:rPr>
      </w:pPr>
    </w:p>
    <w:p w14:paraId="2E5A2B14" w14:textId="77777777" w:rsidR="00704270" w:rsidRDefault="00704270" w:rsidP="009D6BC1">
      <w:pPr>
        <w:pStyle w:val="Normal1"/>
        <w:spacing w:after="0"/>
        <w:ind w:left="284" w:firstLine="16"/>
        <w:rPr>
          <w:rFonts w:ascii="Nunito" w:eastAsia="Arial" w:hAnsi="Nunito"/>
          <w:szCs w:val="22"/>
          <w:u w:val="single"/>
        </w:rPr>
      </w:pPr>
    </w:p>
    <w:p w14:paraId="5570F708" w14:textId="77777777" w:rsidR="00704270" w:rsidRDefault="00704270" w:rsidP="009D6BC1">
      <w:pPr>
        <w:pStyle w:val="Normal1"/>
        <w:spacing w:after="0"/>
        <w:ind w:left="284" w:firstLine="16"/>
        <w:rPr>
          <w:rFonts w:ascii="Nunito" w:eastAsia="Arial" w:hAnsi="Nunito"/>
          <w:szCs w:val="22"/>
          <w:u w:val="single"/>
        </w:rPr>
      </w:pPr>
    </w:p>
    <w:p w14:paraId="4BB0E9B2" w14:textId="77777777" w:rsidR="00704270" w:rsidRDefault="00704270" w:rsidP="009D6BC1">
      <w:pPr>
        <w:pStyle w:val="Normal1"/>
        <w:spacing w:after="0"/>
        <w:ind w:left="284" w:firstLine="16"/>
        <w:rPr>
          <w:rFonts w:ascii="Nunito" w:eastAsia="Arial" w:hAnsi="Nunito"/>
          <w:szCs w:val="22"/>
          <w:u w:val="single"/>
        </w:rPr>
      </w:pPr>
    </w:p>
    <w:p w14:paraId="35C4D720" w14:textId="77777777" w:rsidR="00704270" w:rsidRDefault="00704270" w:rsidP="009D6BC1">
      <w:pPr>
        <w:pStyle w:val="Normal1"/>
        <w:spacing w:after="0"/>
        <w:ind w:left="284" w:firstLine="16"/>
        <w:rPr>
          <w:rFonts w:ascii="Nunito" w:eastAsia="Arial" w:hAnsi="Nunito"/>
          <w:szCs w:val="22"/>
          <w:u w:val="single"/>
        </w:rPr>
      </w:pPr>
    </w:p>
    <w:p w14:paraId="7FFD418A" w14:textId="77777777" w:rsidR="00704270" w:rsidRDefault="00704270" w:rsidP="009D6BC1">
      <w:pPr>
        <w:pStyle w:val="Normal1"/>
        <w:spacing w:after="0"/>
        <w:ind w:left="284" w:firstLine="16"/>
        <w:rPr>
          <w:rFonts w:ascii="Nunito" w:eastAsia="Arial" w:hAnsi="Nunito"/>
          <w:szCs w:val="22"/>
          <w:u w:val="single"/>
        </w:rPr>
      </w:pPr>
    </w:p>
    <w:p w14:paraId="6CAB6C3A" w14:textId="77777777" w:rsidR="00704270" w:rsidRDefault="00704270" w:rsidP="009D6BC1">
      <w:pPr>
        <w:pStyle w:val="Normal1"/>
        <w:spacing w:after="0"/>
        <w:ind w:left="284" w:firstLine="16"/>
        <w:rPr>
          <w:rFonts w:ascii="Nunito" w:eastAsia="Arial" w:hAnsi="Nunito"/>
          <w:szCs w:val="22"/>
          <w:u w:val="single"/>
        </w:rPr>
      </w:pPr>
    </w:p>
    <w:p w14:paraId="1DFD1A7D" w14:textId="77777777" w:rsidR="00704270" w:rsidRDefault="00704270" w:rsidP="009D6BC1">
      <w:pPr>
        <w:pStyle w:val="Normal1"/>
        <w:spacing w:after="0"/>
        <w:ind w:left="284" w:firstLine="16"/>
        <w:rPr>
          <w:rFonts w:ascii="Nunito" w:eastAsia="Arial" w:hAnsi="Nunito"/>
          <w:szCs w:val="22"/>
          <w:u w:val="single"/>
        </w:rPr>
      </w:pPr>
    </w:p>
    <w:p w14:paraId="70B63528" w14:textId="77777777" w:rsidR="00704270" w:rsidRDefault="00704270" w:rsidP="009D6BC1">
      <w:pPr>
        <w:pStyle w:val="Normal1"/>
        <w:spacing w:after="0"/>
        <w:ind w:left="284" w:firstLine="16"/>
        <w:rPr>
          <w:rFonts w:ascii="Nunito" w:eastAsia="Arial" w:hAnsi="Nunito"/>
          <w:szCs w:val="22"/>
          <w:u w:val="single"/>
        </w:rPr>
      </w:pPr>
    </w:p>
    <w:p w14:paraId="4707B88F" w14:textId="11EDF3FF" w:rsidR="00675DB5" w:rsidRPr="00F35307" w:rsidRDefault="00675DB5" w:rsidP="009D6BC1">
      <w:pPr>
        <w:pStyle w:val="Normal1"/>
        <w:spacing w:after="0"/>
        <w:ind w:left="284" w:firstLine="16"/>
        <w:rPr>
          <w:rFonts w:ascii="Nunito" w:eastAsia="Arial" w:hAnsi="Nunito"/>
          <w:szCs w:val="22"/>
          <w:u w:val="single"/>
        </w:rPr>
      </w:pPr>
      <w:r w:rsidRPr="00F35307">
        <w:rPr>
          <w:rFonts w:ascii="Nunito" w:eastAsia="Arial" w:hAnsi="Nunito"/>
          <w:szCs w:val="22"/>
          <w:u w:val="single"/>
        </w:rPr>
        <w:t xml:space="preserve">4.4. Tarifs </w:t>
      </w:r>
    </w:p>
    <w:p w14:paraId="637BC331" w14:textId="77777777" w:rsidR="009D6BC1" w:rsidRPr="00F35307" w:rsidRDefault="009D6BC1" w:rsidP="00675DB5">
      <w:pPr>
        <w:pStyle w:val="Normal1"/>
        <w:spacing w:after="0"/>
        <w:ind w:left="284" w:firstLine="16"/>
        <w:jc w:val="both"/>
        <w:rPr>
          <w:rFonts w:ascii="Nunito" w:eastAsia="Arial" w:hAnsi="Nunito" w:cs="Arial"/>
          <w:szCs w:val="22"/>
          <w:u w:val="single"/>
        </w:rPr>
      </w:pPr>
    </w:p>
    <w:tbl>
      <w:tblPr>
        <w:tblStyle w:val="Grilledutableau"/>
        <w:tblW w:w="0" w:type="auto"/>
        <w:tblInd w:w="1118" w:type="dxa"/>
        <w:tblLook w:val="04A0" w:firstRow="1" w:lastRow="0" w:firstColumn="1" w:lastColumn="0" w:noHBand="0" w:noVBand="1"/>
      </w:tblPr>
      <w:tblGrid>
        <w:gridCol w:w="5099"/>
        <w:gridCol w:w="3117"/>
      </w:tblGrid>
      <w:tr w:rsidR="009D6BC1" w:rsidRPr="00F35307" w14:paraId="7ABB748E" w14:textId="77777777" w:rsidTr="009D6BC1">
        <w:tc>
          <w:tcPr>
            <w:tcW w:w="5099" w:type="dxa"/>
          </w:tcPr>
          <w:p w14:paraId="1828D305" w14:textId="5FA39795"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Type de prestation</w:t>
            </w:r>
          </w:p>
        </w:tc>
        <w:tc>
          <w:tcPr>
            <w:tcW w:w="3117" w:type="dxa"/>
          </w:tcPr>
          <w:p w14:paraId="713433FD" w14:textId="3B8B3465"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Tarif journée</w:t>
            </w:r>
          </w:p>
        </w:tc>
      </w:tr>
      <w:tr w:rsidR="009D6BC1" w:rsidRPr="00F35307" w14:paraId="39E0DE98" w14:textId="77777777" w:rsidTr="009D6BC1">
        <w:tc>
          <w:tcPr>
            <w:tcW w:w="5099" w:type="dxa"/>
          </w:tcPr>
          <w:p w14:paraId="0B0355D9" w14:textId="6A6D362C"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 xml:space="preserve">Accompagnement en Prévention des risques professionnels </w:t>
            </w:r>
          </w:p>
        </w:tc>
        <w:tc>
          <w:tcPr>
            <w:tcW w:w="3117" w:type="dxa"/>
          </w:tcPr>
          <w:p w14:paraId="1A012B25" w14:textId="6C2EB5CE"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300 €</w:t>
            </w:r>
          </w:p>
        </w:tc>
      </w:tr>
      <w:tr w:rsidR="009D6BC1" w:rsidRPr="00F35307" w14:paraId="1953C113" w14:textId="77777777" w:rsidTr="009D6BC1">
        <w:tc>
          <w:tcPr>
            <w:tcW w:w="5099" w:type="dxa"/>
          </w:tcPr>
          <w:p w14:paraId="7743DE96" w14:textId="60C71B13"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 xml:space="preserve">Formation des personnels </w:t>
            </w:r>
          </w:p>
        </w:tc>
        <w:tc>
          <w:tcPr>
            <w:tcW w:w="3117" w:type="dxa"/>
          </w:tcPr>
          <w:p w14:paraId="45D44771" w14:textId="77777777"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300 € (entre 7 et 10 agents)</w:t>
            </w:r>
          </w:p>
          <w:p w14:paraId="01BF0C9E" w14:textId="6C3D0A21"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40 €/Agent si moins de 7 agents</w:t>
            </w:r>
          </w:p>
        </w:tc>
      </w:tr>
      <w:tr w:rsidR="009D6BC1" w:rsidRPr="00F35307" w14:paraId="2546CE05" w14:textId="77777777" w:rsidTr="009D6BC1">
        <w:tc>
          <w:tcPr>
            <w:tcW w:w="5099" w:type="dxa"/>
          </w:tcPr>
          <w:p w14:paraId="2F50FB05" w14:textId="26C4F2A2"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Ergonome</w:t>
            </w:r>
          </w:p>
        </w:tc>
        <w:tc>
          <w:tcPr>
            <w:tcW w:w="3117" w:type="dxa"/>
          </w:tcPr>
          <w:p w14:paraId="50BAB1E0" w14:textId="6B12DA35"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380 €</w:t>
            </w:r>
          </w:p>
        </w:tc>
      </w:tr>
      <w:tr w:rsidR="009D6BC1" w:rsidRPr="00F35307" w14:paraId="47BCF1D9" w14:textId="77777777" w:rsidTr="009D6BC1">
        <w:tc>
          <w:tcPr>
            <w:tcW w:w="5099" w:type="dxa"/>
          </w:tcPr>
          <w:p w14:paraId="798DF7AD" w14:textId="4E20D4E6"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Psychologue du Travail</w:t>
            </w:r>
          </w:p>
        </w:tc>
        <w:tc>
          <w:tcPr>
            <w:tcW w:w="3117" w:type="dxa"/>
          </w:tcPr>
          <w:p w14:paraId="5663A4FA" w14:textId="5DAD1696"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380 €</w:t>
            </w:r>
          </w:p>
        </w:tc>
      </w:tr>
    </w:tbl>
    <w:p w14:paraId="6C31673A" w14:textId="77777777" w:rsidR="009D6BC1" w:rsidRPr="00F35307" w:rsidRDefault="009D6BC1" w:rsidP="00675DB5">
      <w:pPr>
        <w:pStyle w:val="Normal1"/>
        <w:spacing w:after="0"/>
        <w:ind w:left="284" w:firstLine="16"/>
        <w:jc w:val="both"/>
        <w:rPr>
          <w:rFonts w:ascii="Nunito" w:eastAsia="Arial" w:hAnsi="Nunito" w:cs="Arial"/>
          <w:szCs w:val="22"/>
          <w:u w:val="single"/>
        </w:rPr>
      </w:pPr>
    </w:p>
    <w:p w14:paraId="57C72A6D" w14:textId="77777777" w:rsidR="00675DB5" w:rsidRPr="00F35307" w:rsidRDefault="00675DB5" w:rsidP="00675DB5">
      <w:pPr>
        <w:pStyle w:val="Normal1"/>
        <w:spacing w:after="0"/>
        <w:ind w:left="284" w:firstLine="16"/>
        <w:jc w:val="both"/>
        <w:rPr>
          <w:rFonts w:ascii="Nunito" w:eastAsia="Arial" w:hAnsi="Nunito" w:cs="Arial"/>
          <w:szCs w:val="22"/>
          <w:u w:val="single"/>
        </w:rPr>
      </w:pPr>
    </w:p>
    <w:p w14:paraId="775463FC" w14:textId="7D08B416" w:rsidR="009D6BC1" w:rsidRPr="00F35307" w:rsidRDefault="009D6BC1" w:rsidP="009D6BC1">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4.5 annulation d’une intervention</w:t>
      </w:r>
    </w:p>
    <w:p w14:paraId="73D295A6" w14:textId="77777777"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En cas d’annulation d’une intervention à l’initiative de la collectivité dans un délai inférieur à deux</w:t>
      </w:r>
    </w:p>
    <w:p w14:paraId="70C40866" w14:textId="77777777"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semaines, les heures planifiées resteront facturées.</w:t>
      </w:r>
    </w:p>
    <w:p w14:paraId="2B831E14" w14:textId="77777777"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En toute hypothèse, toute demande d’annulation devra impérativement faire l’objet d’une</w:t>
      </w:r>
    </w:p>
    <w:p w14:paraId="6025A3D4" w14:textId="1107A745"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communication par mail au service de prévention des risques professionnels.</w:t>
      </w:r>
    </w:p>
    <w:p w14:paraId="1F0AEF8F" w14:textId="77777777"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En cas d’annulation d’une intervention pour cause d’indisponibilité non programmée de son ou</w:t>
      </w:r>
    </w:p>
    <w:p w14:paraId="0194F7E0" w14:textId="1A01C1B7"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ses intervenants, et après avoir recherché un suppléant dans ses ressources internes, le CDG 05</w:t>
      </w:r>
    </w:p>
    <w:p w14:paraId="3C668980" w14:textId="6EE68915" w:rsidR="009D6BC1" w:rsidRPr="00F35307" w:rsidRDefault="009D6BC1" w:rsidP="009D6BC1">
      <w:pPr>
        <w:pStyle w:val="Normal1"/>
        <w:spacing w:after="0"/>
        <w:ind w:left="284" w:firstLine="16"/>
        <w:rPr>
          <w:rFonts w:ascii="Nunito" w:eastAsia="Arial" w:hAnsi="Nunito"/>
          <w:szCs w:val="22"/>
        </w:rPr>
      </w:pPr>
      <w:r w:rsidRPr="00F35307">
        <w:rPr>
          <w:rFonts w:ascii="Nunito" w:eastAsia="Arial" w:hAnsi="Nunito"/>
          <w:szCs w:val="22"/>
        </w:rPr>
        <w:t>informera sans délai le référent de la collectivité. Les heures planifiées ne seront pas facturées à la collectivité.</w:t>
      </w:r>
    </w:p>
    <w:p w14:paraId="0C9EFF46" w14:textId="77777777" w:rsidR="009D6BC1" w:rsidRPr="00F35307" w:rsidRDefault="009D6BC1" w:rsidP="00675DB5">
      <w:pPr>
        <w:pStyle w:val="Normal1"/>
        <w:spacing w:after="0"/>
        <w:ind w:left="284" w:firstLine="16"/>
        <w:jc w:val="both"/>
        <w:rPr>
          <w:rFonts w:ascii="Nunito" w:eastAsia="Arial" w:hAnsi="Nunito" w:cs="Arial"/>
          <w:szCs w:val="22"/>
        </w:rPr>
      </w:pPr>
    </w:p>
    <w:p w14:paraId="7D7D28BA" w14:textId="52A7CF8B"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 xml:space="preserve">Article 5 : Conditions d’exercice des missions </w:t>
      </w:r>
    </w:p>
    <w:p w14:paraId="4590568A" w14:textId="32F54C6D" w:rsidR="00D92A1C" w:rsidRPr="00F35307" w:rsidRDefault="00746CCA" w:rsidP="00746CCA">
      <w:pPr>
        <w:pStyle w:val="Normal1"/>
        <w:spacing w:after="0"/>
        <w:ind w:firstLine="284"/>
        <w:jc w:val="both"/>
        <w:rPr>
          <w:rFonts w:ascii="Nunito" w:eastAsia="Arial" w:hAnsi="Nunito"/>
          <w:szCs w:val="22"/>
        </w:rPr>
      </w:pPr>
      <w:r w:rsidRPr="00F35307">
        <w:rPr>
          <w:rFonts w:ascii="Nunito" w:eastAsia="Arial" w:hAnsi="Nunito"/>
          <w:szCs w:val="22"/>
        </w:rPr>
        <w:t xml:space="preserve">Les interlocuteurs des intervenants au sein de la collectivité ou de l’établissement </w:t>
      </w:r>
      <w:r w:rsidR="00D92A1C" w:rsidRPr="00F35307">
        <w:rPr>
          <w:rFonts w:ascii="Nunito" w:eastAsia="Arial" w:hAnsi="Nunito"/>
          <w:szCs w:val="22"/>
        </w:rPr>
        <w:t>sont :</w:t>
      </w:r>
    </w:p>
    <w:p w14:paraId="4D54C66C" w14:textId="77777777" w:rsidR="00D92A1C" w:rsidRPr="00F35307" w:rsidRDefault="00D92A1C" w:rsidP="00D92A1C">
      <w:pPr>
        <w:pStyle w:val="Normal1"/>
        <w:spacing w:after="0"/>
        <w:jc w:val="both"/>
        <w:rPr>
          <w:rFonts w:ascii="Nunito" w:eastAsia="Arial" w:hAnsi="Nunito" w:cs="Arial"/>
          <w:szCs w:val="22"/>
        </w:rPr>
      </w:pPr>
    </w:p>
    <w:p w14:paraId="484CF25A" w14:textId="77777777" w:rsidR="00D92A1C" w:rsidRPr="00F35307" w:rsidRDefault="000B1E32" w:rsidP="00D92A1C">
      <w:pPr>
        <w:pStyle w:val="Normal1"/>
        <w:numPr>
          <w:ilvl w:val="0"/>
          <w:numId w:val="1"/>
        </w:numPr>
        <w:spacing w:after="0"/>
        <w:jc w:val="both"/>
        <w:rPr>
          <w:rFonts w:ascii="Nunito" w:eastAsia="Arial" w:hAnsi="Nunito" w:cs="Arial"/>
          <w:szCs w:val="22"/>
        </w:rPr>
      </w:pPr>
      <w:r w:rsidRPr="00F35307">
        <w:rPr>
          <w:rFonts w:ascii="Nunito" w:eastAsia="Arial" w:hAnsi="Nunito" w:cs="Arial"/>
          <w:szCs w:val="22"/>
        </w:rPr>
        <w:t>M…………………………………</w:t>
      </w:r>
    </w:p>
    <w:p w14:paraId="4AFA4DB9" w14:textId="77777777" w:rsidR="00D92A1C" w:rsidRPr="00F35307" w:rsidRDefault="000B1E32" w:rsidP="00D92A1C">
      <w:pPr>
        <w:pStyle w:val="Normal1"/>
        <w:numPr>
          <w:ilvl w:val="0"/>
          <w:numId w:val="1"/>
        </w:numPr>
        <w:spacing w:after="0"/>
        <w:jc w:val="both"/>
        <w:rPr>
          <w:rFonts w:ascii="Nunito" w:eastAsia="Arial" w:hAnsi="Nunito" w:cs="Arial"/>
          <w:szCs w:val="22"/>
        </w:rPr>
      </w:pPr>
      <w:r w:rsidRPr="00F35307">
        <w:rPr>
          <w:rFonts w:ascii="Nunito" w:eastAsia="Arial" w:hAnsi="Nunito" w:cs="Arial"/>
          <w:szCs w:val="22"/>
        </w:rPr>
        <w:t>M…………………………………</w:t>
      </w:r>
    </w:p>
    <w:p w14:paraId="7F8482AD" w14:textId="77777777" w:rsidR="000B1E32" w:rsidRPr="00F35307" w:rsidRDefault="000B1E32" w:rsidP="000B1E32">
      <w:pPr>
        <w:pStyle w:val="Normal1"/>
        <w:numPr>
          <w:ilvl w:val="0"/>
          <w:numId w:val="1"/>
        </w:numPr>
        <w:spacing w:after="0"/>
        <w:jc w:val="both"/>
        <w:rPr>
          <w:rFonts w:ascii="Nunito" w:eastAsia="Arial" w:hAnsi="Nunito" w:cs="Arial"/>
          <w:szCs w:val="22"/>
        </w:rPr>
      </w:pPr>
      <w:r w:rsidRPr="00F35307">
        <w:rPr>
          <w:rFonts w:ascii="Nunito" w:eastAsia="Arial" w:hAnsi="Nunito" w:cs="Arial"/>
          <w:szCs w:val="22"/>
        </w:rPr>
        <w:t>M…………………………………</w:t>
      </w:r>
    </w:p>
    <w:p w14:paraId="19962A33" w14:textId="77777777" w:rsidR="000B1E32" w:rsidRPr="00F35307" w:rsidRDefault="000B1E32" w:rsidP="000B1E32">
      <w:pPr>
        <w:pStyle w:val="Normal1"/>
        <w:numPr>
          <w:ilvl w:val="0"/>
          <w:numId w:val="1"/>
        </w:numPr>
        <w:spacing w:after="0"/>
        <w:jc w:val="both"/>
        <w:rPr>
          <w:rFonts w:ascii="Nunito" w:eastAsia="Arial" w:hAnsi="Nunito" w:cs="Arial"/>
          <w:szCs w:val="22"/>
        </w:rPr>
      </w:pPr>
      <w:r w:rsidRPr="00F35307">
        <w:rPr>
          <w:rFonts w:ascii="Nunito" w:eastAsia="Arial" w:hAnsi="Nunito" w:cs="Arial"/>
          <w:szCs w:val="22"/>
        </w:rPr>
        <w:t>M…………………………………</w:t>
      </w:r>
    </w:p>
    <w:p w14:paraId="30DDAA0A" w14:textId="77777777" w:rsidR="000B1E32" w:rsidRPr="00F35307" w:rsidRDefault="000B1E32" w:rsidP="00D92A1C">
      <w:pPr>
        <w:pStyle w:val="Normal1"/>
        <w:numPr>
          <w:ilvl w:val="0"/>
          <w:numId w:val="1"/>
        </w:numPr>
        <w:spacing w:after="0"/>
        <w:jc w:val="both"/>
        <w:rPr>
          <w:rFonts w:ascii="Nunito" w:eastAsia="Arial" w:hAnsi="Nunito" w:cs="Arial"/>
          <w:szCs w:val="22"/>
        </w:rPr>
      </w:pPr>
      <w:r w:rsidRPr="00F35307">
        <w:rPr>
          <w:rFonts w:ascii="Nunito" w:eastAsia="Arial" w:hAnsi="Nunito" w:cs="Arial"/>
          <w:szCs w:val="22"/>
        </w:rPr>
        <w:t>……</w:t>
      </w:r>
    </w:p>
    <w:p w14:paraId="42D10E5C" w14:textId="77777777" w:rsidR="00D92A1C" w:rsidRPr="00F35307" w:rsidRDefault="00D92A1C" w:rsidP="00D92A1C">
      <w:pPr>
        <w:pStyle w:val="Normal1"/>
        <w:spacing w:after="0"/>
        <w:jc w:val="both"/>
        <w:rPr>
          <w:rFonts w:ascii="Nunito" w:eastAsia="Arial" w:hAnsi="Nunito" w:cs="Arial"/>
          <w:szCs w:val="22"/>
        </w:rPr>
      </w:pPr>
    </w:p>
    <w:p w14:paraId="6920B942" w14:textId="77777777" w:rsidR="00D92A1C" w:rsidRPr="00F35307" w:rsidRDefault="00D92A1C" w:rsidP="00D92A1C">
      <w:pPr>
        <w:pStyle w:val="Normal1"/>
        <w:spacing w:after="0"/>
        <w:jc w:val="both"/>
        <w:rPr>
          <w:rFonts w:ascii="Nunito" w:eastAsia="Arial" w:hAnsi="Nunito" w:cs="Arial"/>
          <w:szCs w:val="22"/>
        </w:rPr>
      </w:pPr>
    </w:p>
    <w:p w14:paraId="27701103" w14:textId="2683E473"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Les</w:t>
      </w:r>
      <w:r w:rsidR="00746CCA" w:rsidRPr="00F35307">
        <w:rPr>
          <w:rFonts w:ascii="Nunito" w:eastAsia="Arial" w:hAnsi="Nunito"/>
          <w:szCs w:val="22"/>
        </w:rPr>
        <w:t xml:space="preserve"> intervenants</w:t>
      </w:r>
      <w:r w:rsidRPr="00F35307">
        <w:rPr>
          <w:rFonts w:ascii="Nunito" w:eastAsia="Arial" w:hAnsi="Nunito"/>
          <w:szCs w:val="22"/>
        </w:rPr>
        <w:t xml:space="preserve"> les rencontreront périodiquement pour leur rendre compte des situations de travail mettant en jeu l’hygiène et la sécurité qu’ils auront constatées. Ces rencontres feront l’objet d’un compte-rendu. Chaque intervention pour n’importe quelle mission devra également faire l’objet d’un rapport écrit </w:t>
      </w:r>
    </w:p>
    <w:p w14:paraId="1149797C" w14:textId="77777777" w:rsidR="00D92A1C" w:rsidRPr="00F35307" w:rsidRDefault="00D92A1C" w:rsidP="00D92A1C">
      <w:pPr>
        <w:pStyle w:val="Normal1"/>
        <w:spacing w:after="0"/>
        <w:jc w:val="both"/>
        <w:rPr>
          <w:rFonts w:ascii="Nunito" w:eastAsia="Arial" w:hAnsi="Nunito" w:cs="Arial"/>
          <w:szCs w:val="22"/>
        </w:rPr>
      </w:pPr>
    </w:p>
    <w:p w14:paraId="4FA0DBBD" w14:textId="77777777" w:rsidR="00704270" w:rsidRDefault="00746CCA" w:rsidP="00D92A1C">
      <w:pPr>
        <w:pStyle w:val="Normal1"/>
        <w:spacing w:after="0"/>
        <w:jc w:val="both"/>
        <w:rPr>
          <w:rFonts w:ascii="Nunito" w:eastAsia="Arial" w:hAnsi="Nunito"/>
          <w:szCs w:val="22"/>
        </w:rPr>
      </w:pPr>
      <w:r w:rsidRPr="00F35307">
        <w:rPr>
          <w:rFonts w:ascii="Nunito" w:eastAsia="Arial" w:hAnsi="Nunito"/>
          <w:szCs w:val="22"/>
        </w:rPr>
        <w:t>L’autorité territoriale</w:t>
      </w:r>
      <w:r w:rsidR="00D92A1C" w:rsidRPr="00F35307">
        <w:rPr>
          <w:rFonts w:ascii="Nunito" w:eastAsia="Arial" w:hAnsi="Nunito"/>
          <w:szCs w:val="22"/>
        </w:rPr>
        <w:t xml:space="preserve"> autorise les </w:t>
      </w:r>
      <w:r w:rsidRPr="00F35307">
        <w:rPr>
          <w:rFonts w:ascii="Nunito" w:eastAsia="Arial" w:hAnsi="Nunito"/>
          <w:szCs w:val="22"/>
        </w:rPr>
        <w:t>intervenants</w:t>
      </w:r>
      <w:r w:rsidR="00D92A1C" w:rsidRPr="00F35307">
        <w:rPr>
          <w:rFonts w:ascii="Nunito" w:eastAsia="Arial" w:hAnsi="Nunito"/>
          <w:szCs w:val="22"/>
        </w:rPr>
        <w:t xml:space="preserve"> à circuler librement dans tous les locaux et services de la </w:t>
      </w:r>
    </w:p>
    <w:p w14:paraId="42E2804D" w14:textId="77777777" w:rsidR="00704270" w:rsidRDefault="00704270" w:rsidP="00D92A1C">
      <w:pPr>
        <w:pStyle w:val="Normal1"/>
        <w:spacing w:after="0"/>
        <w:jc w:val="both"/>
        <w:rPr>
          <w:rFonts w:ascii="Nunito" w:eastAsia="Arial" w:hAnsi="Nunito"/>
          <w:szCs w:val="22"/>
        </w:rPr>
      </w:pPr>
    </w:p>
    <w:p w14:paraId="4AC631E9" w14:textId="691AC41D"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lastRenderedPageBreak/>
        <w:t>collectivité, ainsi qu’à intervenir auprès des agents et de leur encadrement, sans pour autant leur reconnaître un pouvoir hiérarchique.</w:t>
      </w:r>
    </w:p>
    <w:p w14:paraId="273EAC09" w14:textId="0E2401AD" w:rsidR="00D92A1C" w:rsidRPr="00F35307" w:rsidRDefault="00746CCA" w:rsidP="00D92A1C">
      <w:pPr>
        <w:pStyle w:val="Normal1"/>
        <w:spacing w:after="0"/>
        <w:jc w:val="both"/>
        <w:rPr>
          <w:rFonts w:ascii="Nunito" w:eastAsia="Arial" w:hAnsi="Nunito"/>
          <w:szCs w:val="22"/>
        </w:rPr>
      </w:pPr>
      <w:r w:rsidRPr="00F35307">
        <w:rPr>
          <w:rFonts w:ascii="Nunito" w:eastAsia="Arial" w:hAnsi="Nunito"/>
          <w:szCs w:val="22"/>
        </w:rPr>
        <w:t>L’autorité territoriale</w:t>
      </w:r>
      <w:r w:rsidR="00D92A1C" w:rsidRPr="00F35307">
        <w:rPr>
          <w:rFonts w:ascii="Nunito" w:eastAsia="Arial" w:hAnsi="Nunito"/>
          <w:szCs w:val="22"/>
        </w:rPr>
        <w:t xml:space="preserve"> s’engage à communiquer aux </w:t>
      </w:r>
      <w:r w:rsidRPr="00F35307">
        <w:rPr>
          <w:rFonts w:ascii="Nunito" w:eastAsia="Arial" w:hAnsi="Nunito"/>
          <w:szCs w:val="22"/>
        </w:rPr>
        <w:t>intervenants</w:t>
      </w:r>
      <w:r w:rsidR="00D92A1C" w:rsidRPr="00F35307">
        <w:rPr>
          <w:rFonts w:ascii="Nunito" w:eastAsia="Arial" w:hAnsi="Nunito"/>
          <w:szCs w:val="22"/>
        </w:rPr>
        <w:t>, toutes les informations ou pièces nécessaires pour l’accomplissement de leur</w:t>
      </w:r>
      <w:r w:rsidR="00BE255D" w:rsidRPr="00F35307">
        <w:rPr>
          <w:rFonts w:ascii="Nunito" w:eastAsia="Arial" w:hAnsi="Nunito"/>
          <w:szCs w:val="22"/>
        </w:rPr>
        <w:t>s</w:t>
      </w:r>
      <w:r w:rsidR="00D92A1C" w:rsidRPr="00F35307">
        <w:rPr>
          <w:rFonts w:ascii="Nunito" w:eastAsia="Arial" w:hAnsi="Nunito"/>
          <w:szCs w:val="22"/>
        </w:rPr>
        <w:t xml:space="preserve"> mission</w:t>
      </w:r>
      <w:r w:rsidR="00BE255D" w:rsidRPr="00F35307">
        <w:rPr>
          <w:rFonts w:ascii="Nunito" w:eastAsia="Arial" w:hAnsi="Nunito"/>
          <w:szCs w:val="22"/>
        </w:rPr>
        <w:t>s</w:t>
      </w:r>
      <w:r w:rsidR="00D92A1C" w:rsidRPr="00F35307">
        <w:rPr>
          <w:rFonts w:ascii="Nunito" w:eastAsia="Arial" w:hAnsi="Nunito"/>
          <w:szCs w:val="22"/>
        </w:rPr>
        <w:t xml:space="preserve"> et à donner tous les moyens nécessaires à l’agent affecté par le service de prévention du Centre de Gestion pour accomplir pleinement ses missions telles que définies ci-dessus, en soutenant toutes les démarches et propositions émises par ce dernier durant sa mission.</w:t>
      </w:r>
    </w:p>
    <w:p w14:paraId="2A5A8FCA" w14:textId="77777777" w:rsidR="00D92A1C" w:rsidRPr="00F35307" w:rsidRDefault="00D92A1C" w:rsidP="00D92A1C">
      <w:pPr>
        <w:pStyle w:val="Normal1"/>
        <w:spacing w:after="0"/>
        <w:jc w:val="both"/>
        <w:rPr>
          <w:rFonts w:ascii="Nunito" w:eastAsia="Arial" w:hAnsi="Nunito" w:cs="Arial"/>
          <w:szCs w:val="22"/>
        </w:rPr>
      </w:pPr>
    </w:p>
    <w:p w14:paraId="6F4B0CE6" w14:textId="06496DA8"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 xml:space="preserve">Le Centre de Gestion s’engage à former </w:t>
      </w:r>
      <w:r w:rsidR="00746CCA" w:rsidRPr="00F35307">
        <w:rPr>
          <w:rFonts w:ascii="Nunito" w:eastAsia="Arial" w:hAnsi="Nunito"/>
          <w:szCs w:val="22"/>
        </w:rPr>
        <w:t>ses intervenants</w:t>
      </w:r>
      <w:r w:rsidRPr="00F35307">
        <w:rPr>
          <w:rFonts w:ascii="Nunito" w:eastAsia="Arial" w:hAnsi="Nunito"/>
          <w:szCs w:val="22"/>
        </w:rPr>
        <w:t xml:space="preserve"> (formation continue) </w:t>
      </w:r>
    </w:p>
    <w:p w14:paraId="2D3ACF90" w14:textId="77777777" w:rsidR="00D92A1C" w:rsidRPr="00F35307" w:rsidRDefault="00D92A1C" w:rsidP="00D92A1C">
      <w:pPr>
        <w:pStyle w:val="Titre1"/>
        <w:ind w:left="-5"/>
        <w:rPr>
          <w:rFonts w:ascii="Nunito" w:hAnsi="Nunito"/>
          <w:sz w:val="22"/>
        </w:rPr>
      </w:pPr>
    </w:p>
    <w:p w14:paraId="44399277" w14:textId="77777777"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Article 6 : Limites et Conditions de l’exercice de la mission- Responsabilités</w:t>
      </w:r>
    </w:p>
    <w:p w14:paraId="6FB4C02F" w14:textId="77777777" w:rsidR="00D92A1C" w:rsidRPr="00F35307" w:rsidRDefault="00D92A1C" w:rsidP="00D92A1C">
      <w:pPr>
        <w:spacing w:after="212"/>
        <w:ind w:left="-5" w:right="46"/>
        <w:rPr>
          <w:rFonts w:ascii="Nunito" w:hAnsi="Nunito" w:cs="Calibri"/>
          <w:sz w:val="22"/>
        </w:rPr>
      </w:pPr>
      <w:r w:rsidRPr="00F35307">
        <w:rPr>
          <w:rFonts w:ascii="Nunito" w:hAnsi="Nunito" w:cs="Calibri"/>
          <w:sz w:val="22"/>
        </w:rPr>
        <w:t xml:space="preserve">Les fonctions ci-dessus confiées au Centre de Gestion par la présente convention n’exonèrent par l’autorité territoriale de ses obligations relatives aux dispositions législatives et réglementaires, aux recommandations et règles de l’art relatives à la prévention des risques professionnels. </w:t>
      </w:r>
    </w:p>
    <w:p w14:paraId="043DCCEE" w14:textId="04B2BDD1" w:rsidR="00D92A1C" w:rsidRPr="00F35307" w:rsidRDefault="00D92A1C" w:rsidP="00D92A1C">
      <w:pPr>
        <w:spacing w:after="212"/>
        <w:ind w:left="-5" w:right="46"/>
        <w:rPr>
          <w:rFonts w:ascii="Nunito" w:hAnsi="Nunito" w:cs="Calibri"/>
          <w:sz w:val="22"/>
        </w:rPr>
      </w:pPr>
      <w:r w:rsidRPr="00F35307">
        <w:rPr>
          <w:rFonts w:ascii="Nunito" w:hAnsi="Nunito" w:cs="Calibri"/>
          <w:sz w:val="22"/>
        </w:rPr>
        <w:t xml:space="preserve">Dans ce cadre, le Centre de Gestion assure une mission de conseil et d’assistance. Sa responsabilité ne pourrait être engagée en ce qui </w:t>
      </w:r>
      <w:r w:rsidR="00EF0397" w:rsidRPr="00F35307">
        <w:rPr>
          <w:rFonts w:ascii="Nunito" w:hAnsi="Nunito" w:cs="Calibri"/>
          <w:sz w:val="22"/>
        </w:rPr>
        <w:t>concerne les conséquences des mesures retenues</w:t>
      </w:r>
      <w:r w:rsidRPr="00F35307">
        <w:rPr>
          <w:rFonts w:ascii="Nunito" w:hAnsi="Nunito" w:cs="Calibri"/>
          <w:sz w:val="22"/>
        </w:rPr>
        <w:t xml:space="preserve"> et des décisions prises par l’autorité territoriale. </w:t>
      </w:r>
    </w:p>
    <w:p w14:paraId="51EB71B2" w14:textId="77777777" w:rsidR="00D92A1C" w:rsidRPr="00F35307" w:rsidRDefault="00D92A1C" w:rsidP="00D92A1C">
      <w:pPr>
        <w:spacing w:after="212"/>
        <w:ind w:left="-5" w:right="46"/>
        <w:rPr>
          <w:rFonts w:ascii="Nunito" w:hAnsi="Nunito" w:cs="Calibri"/>
          <w:sz w:val="22"/>
        </w:rPr>
      </w:pPr>
      <w:r w:rsidRPr="00F35307">
        <w:rPr>
          <w:rFonts w:ascii="Nunito" w:hAnsi="Nunito" w:cs="Calibri"/>
          <w:sz w:val="22"/>
        </w:rPr>
        <w:t>De plus, conformément à la réglementation en vigueur, l</w:t>
      </w:r>
      <w:r w:rsidR="000B1E32" w:rsidRPr="00F35307">
        <w:rPr>
          <w:rFonts w:ascii="Nunito" w:hAnsi="Nunito" w:cs="Calibri"/>
          <w:sz w:val="22"/>
        </w:rPr>
        <w:t xml:space="preserve">es agents du service Prévention </w:t>
      </w:r>
      <w:r w:rsidRPr="00F35307">
        <w:rPr>
          <w:rFonts w:ascii="Nunito" w:hAnsi="Nunito" w:cs="Calibri"/>
          <w:sz w:val="22"/>
        </w:rPr>
        <w:t>du Centre de Gestion ne pourr</w:t>
      </w:r>
      <w:r w:rsidR="0067520E" w:rsidRPr="00F35307">
        <w:rPr>
          <w:rFonts w:ascii="Nunito" w:hAnsi="Nunito" w:cs="Calibri"/>
          <w:sz w:val="22"/>
        </w:rPr>
        <w:t xml:space="preserve">ont </w:t>
      </w:r>
      <w:r w:rsidRPr="00F35307">
        <w:rPr>
          <w:rFonts w:ascii="Nunito" w:hAnsi="Nunito" w:cs="Calibri"/>
          <w:sz w:val="22"/>
        </w:rPr>
        <w:t>en aucun cas vérifier la conformité du matériel ou des installations nécessitant l’intervention d’un organisme spécialisé agréé. Il appartient dès lors, à l’autorité territoriale de faire effectuer ces contrôles nécessaires et obligatoires par un établissement agréé en la matière</w:t>
      </w:r>
    </w:p>
    <w:p w14:paraId="50758C16" w14:textId="77777777"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Article 7- Traitement des données et RGPD</w:t>
      </w:r>
    </w:p>
    <w:p w14:paraId="488BFA57" w14:textId="77777777"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Les données issues des travaux réalisés par le préventeur sont la propriété de la collectivité signataire de la convention.</w:t>
      </w:r>
    </w:p>
    <w:p w14:paraId="3D0FA6FC" w14:textId="77777777"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A ce titre, la collectivité signataire aura la charge de garantir, par ses propres moyens, la protection des données à caractère personnel, en respect du Règlement Général pour la Protection des Données Personnelles (RGPD), ainsi que la sauvegarde et la récupération des documents produits dans le cadre de la mission.</w:t>
      </w:r>
    </w:p>
    <w:p w14:paraId="1C85E10C" w14:textId="7F0DE673"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 xml:space="preserve">La collectivité étant propriétaire de ces données, le </w:t>
      </w:r>
      <w:r w:rsidR="00746CCA" w:rsidRPr="00F35307">
        <w:rPr>
          <w:rFonts w:ascii="Nunito" w:eastAsia="Arial" w:hAnsi="Nunito"/>
          <w:szCs w:val="22"/>
        </w:rPr>
        <w:t>CDG 05</w:t>
      </w:r>
      <w:r w:rsidRPr="00F35307">
        <w:rPr>
          <w:rFonts w:ascii="Nunito" w:eastAsia="Arial" w:hAnsi="Nunito"/>
          <w:szCs w:val="22"/>
        </w:rPr>
        <w:t xml:space="preserve"> ne pourra être tenu pour responsable en cas de non-respect du RGPD dans le traitement de ces dernières. </w:t>
      </w:r>
    </w:p>
    <w:p w14:paraId="5717587C" w14:textId="5B51675A"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 xml:space="preserve">Le </w:t>
      </w:r>
      <w:r w:rsidR="00746CCA" w:rsidRPr="00F35307">
        <w:rPr>
          <w:rFonts w:ascii="Nunito" w:eastAsia="Arial" w:hAnsi="Nunito"/>
          <w:szCs w:val="22"/>
        </w:rPr>
        <w:t>CDG 05</w:t>
      </w:r>
      <w:r w:rsidRPr="00F35307">
        <w:rPr>
          <w:rFonts w:ascii="Nunito" w:eastAsia="Arial" w:hAnsi="Nunito"/>
          <w:szCs w:val="22"/>
        </w:rPr>
        <w:t>, ne conservant aucune copie des données de travail relatives à la mission, ne sera pas en capacité de restaurer les données perdues.</w:t>
      </w:r>
    </w:p>
    <w:p w14:paraId="7D49D268" w14:textId="77777777" w:rsidR="00D92A1C" w:rsidRPr="00F35307" w:rsidRDefault="00D92A1C" w:rsidP="00D92A1C">
      <w:pPr>
        <w:pStyle w:val="Normal1"/>
        <w:spacing w:after="0"/>
        <w:jc w:val="both"/>
        <w:rPr>
          <w:rFonts w:ascii="Nunito" w:eastAsia="Arial" w:hAnsi="Nunito" w:cs="Arial"/>
          <w:szCs w:val="22"/>
        </w:rPr>
      </w:pPr>
    </w:p>
    <w:p w14:paraId="1419D499" w14:textId="77777777"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Article 8 : Durée et résiliation de la convention</w:t>
      </w:r>
    </w:p>
    <w:p w14:paraId="3DFDABF4" w14:textId="0164E1BA" w:rsidR="00D92A1C" w:rsidRPr="00F35307" w:rsidRDefault="00D92A1C" w:rsidP="00D92A1C">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t>La présente convention</w:t>
      </w:r>
      <w:r w:rsidR="0067520E" w:rsidRPr="00F35307">
        <w:rPr>
          <w:rFonts w:ascii="Nunito" w:hAnsi="Nunito" w:cs="Calibri"/>
          <w:sz w:val="22"/>
        </w:rPr>
        <w:t xml:space="preserve"> prend effet au</w:t>
      </w:r>
      <w:r w:rsidR="00746CCA" w:rsidRPr="00F35307">
        <w:rPr>
          <w:rFonts w:ascii="Nunito" w:hAnsi="Nunito" w:cs="Calibri"/>
          <w:sz w:val="22"/>
        </w:rPr>
        <w:t> ……………</w:t>
      </w:r>
      <w:r w:rsidR="0067520E" w:rsidRPr="00F35307">
        <w:rPr>
          <w:rFonts w:ascii="Nunito" w:hAnsi="Nunito" w:cs="Calibri"/>
          <w:sz w:val="22"/>
        </w:rPr>
        <w:t>. Elle se poursuivra pour une durée de 3 ans à compter d</w:t>
      </w:r>
      <w:r w:rsidR="00C554A2" w:rsidRPr="00F35307">
        <w:rPr>
          <w:rFonts w:ascii="Nunito" w:hAnsi="Nunito" w:cs="Calibri"/>
          <w:sz w:val="22"/>
        </w:rPr>
        <w:t>e cette date.</w:t>
      </w:r>
    </w:p>
    <w:p w14:paraId="4BF6EC6B" w14:textId="77777777" w:rsidR="00704270" w:rsidRDefault="00704270" w:rsidP="00D92A1C">
      <w:pPr>
        <w:autoSpaceDE w:val="0"/>
        <w:autoSpaceDN w:val="0"/>
        <w:adjustRightInd w:val="0"/>
        <w:spacing w:before="57" w:line="240" w:lineRule="atLeast"/>
        <w:textAlignment w:val="center"/>
        <w:rPr>
          <w:rFonts w:ascii="Nunito" w:hAnsi="Nunito" w:cs="Calibri"/>
          <w:sz w:val="22"/>
        </w:rPr>
      </w:pPr>
    </w:p>
    <w:p w14:paraId="43BD98BF" w14:textId="77777777" w:rsidR="00704270" w:rsidRDefault="00704270" w:rsidP="00D92A1C">
      <w:pPr>
        <w:autoSpaceDE w:val="0"/>
        <w:autoSpaceDN w:val="0"/>
        <w:adjustRightInd w:val="0"/>
        <w:spacing w:before="57" w:line="240" w:lineRule="atLeast"/>
        <w:textAlignment w:val="center"/>
        <w:rPr>
          <w:rFonts w:ascii="Nunito" w:hAnsi="Nunito" w:cs="Calibri"/>
          <w:sz w:val="22"/>
        </w:rPr>
      </w:pPr>
    </w:p>
    <w:p w14:paraId="47BA7639" w14:textId="5AD8A1A2" w:rsidR="00D92A1C" w:rsidRPr="00F35307" w:rsidRDefault="00D92A1C" w:rsidP="00D92A1C">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lastRenderedPageBreak/>
        <w:t>Elle se poursuivra par tacite reconduction à son échéance initiale pour une même durée</w:t>
      </w:r>
      <w:r w:rsidR="0067520E" w:rsidRPr="00F35307">
        <w:rPr>
          <w:rFonts w:ascii="Nunito" w:hAnsi="Nunito" w:cs="Calibri"/>
          <w:sz w:val="22"/>
        </w:rPr>
        <w:t xml:space="preserve"> (3 ans)</w:t>
      </w:r>
      <w:r w:rsidRPr="00F35307">
        <w:rPr>
          <w:rFonts w:ascii="Nunito" w:hAnsi="Nunito" w:cs="Calibri"/>
          <w:sz w:val="22"/>
        </w:rPr>
        <w:t>, dans la limite de 6 ans, sauf dénonciation par l’une ou l’autre des parties, moyennant un préavis de 1 mois avant chaque échéance annuelle.</w:t>
      </w:r>
    </w:p>
    <w:p w14:paraId="57564697" w14:textId="3FAE4212" w:rsidR="00D92A1C" w:rsidRPr="00F35307" w:rsidRDefault="00D92A1C" w:rsidP="00D92A1C">
      <w:pPr>
        <w:autoSpaceDE w:val="0"/>
        <w:autoSpaceDN w:val="0"/>
        <w:adjustRightInd w:val="0"/>
        <w:spacing w:before="170" w:line="180" w:lineRule="atLeast"/>
        <w:textAlignment w:val="center"/>
        <w:rPr>
          <w:rFonts w:ascii="Nunito" w:hAnsi="Nunito"/>
          <w:sz w:val="22"/>
        </w:rPr>
      </w:pPr>
      <w:r w:rsidRPr="00F35307">
        <w:rPr>
          <w:rFonts w:ascii="Nunito" w:hAnsi="Nunito" w:cs="Calibri"/>
          <w:sz w:val="22"/>
        </w:rPr>
        <w:t xml:space="preserve">Dans le cas où </w:t>
      </w:r>
      <w:r w:rsidR="00746CCA" w:rsidRPr="00F35307">
        <w:rPr>
          <w:rFonts w:ascii="Nunito" w:hAnsi="Nunito" w:cs="Calibri"/>
          <w:sz w:val="22"/>
        </w:rPr>
        <w:t>les intervenants du Pôle Santé et Sécurité</w:t>
      </w:r>
      <w:r w:rsidRPr="00F35307">
        <w:rPr>
          <w:rFonts w:ascii="Nunito" w:hAnsi="Nunito" w:cs="Calibri"/>
          <w:sz w:val="22"/>
        </w:rPr>
        <w:t xml:space="preserve"> constateraient qu’ils ne sont pas en mesure de remplir correctement leur mission, notamment par manquement de la collectivité aux dispositions de la présente convention, le centre de gestion de la fonction publique territoriale des Hautes-Alpes se réserve le droit de rompre, sans délai, la convention</w:t>
      </w:r>
      <w:r w:rsidRPr="00F35307">
        <w:rPr>
          <w:rFonts w:ascii="Nunito" w:hAnsi="Nunito"/>
          <w:sz w:val="22"/>
        </w:rPr>
        <w:t>.</w:t>
      </w:r>
    </w:p>
    <w:p w14:paraId="23DEFF8D" w14:textId="77777777"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Article 9 : Compétence juridictionnelle</w:t>
      </w:r>
    </w:p>
    <w:p w14:paraId="3CFE7EE4" w14:textId="77777777" w:rsidR="00D92A1C" w:rsidRPr="00F35307" w:rsidRDefault="00D92A1C" w:rsidP="00D92A1C">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t>En cas de litige survenant entre les parties à l’occasion de l’exécution de la présente convention, compétence sera donnée au tribunal administratif de Marseille.</w:t>
      </w:r>
    </w:p>
    <w:p w14:paraId="0A56D34A" w14:textId="77777777" w:rsidR="00D92A1C" w:rsidRPr="00F35307" w:rsidRDefault="00D92A1C" w:rsidP="00D92A1C">
      <w:pPr>
        <w:autoSpaceDE w:val="0"/>
        <w:autoSpaceDN w:val="0"/>
        <w:adjustRightInd w:val="0"/>
        <w:spacing w:before="57" w:line="240" w:lineRule="atLeast"/>
        <w:textAlignment w:val="center"/>
        <w:rPr>
          <w:rFonts w:ascii="Nunito" w:hAnsi="Nunito"/>
          <w:sz w:val="22"/>
        </w:rPr>
      </w:pPr>
    </w:p>
    <w:p w14:paraId="3FF464EC" w14:textId="77777777" w:rsidR="00D92A1C" w:rsidRPr="00F35307" w:rsidRDefault="00D92A1C" w:rsidP="00D92A1C">
      <w:pPr>
        <w:tabs>
          <w:tab w:val="left" w:pos="5220"/>
        </w:tabs>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 xml:space="preserve">Fait en </w:t>
      </w:r>
      <w:r w:rsidR="0067520E" w:rsidRPr="00F35307">
        <w:rPr>
          <w:rFonts w:ascii="Nunito" w:hAnsi="Nunito" w:cstheme="minorHAnsi"/>
          <w:w w:val="90"/>
          <w:sz w:val="22"/>
        </w:rPr>
        <w:t>deux</w:t>
      </w:r>
      <w:r w:rsidRPr="00F35307">
        <w:rPr>
          <w:rFonts w:ascii="Nunito" w:hAnsi="Nunito" w:cstheme="minorHAnsi"/>
          <w:w w:val="90"/>
          <w:sz w:val="22"/>
        </w:rPr>
        <w:t xml:space="preserve"> exemplaires.</w:t>
      </w:r>
    </w:p>
    <w:p w14:paraId="1DD07D90"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p>
    <w:p w14:paraId="626DD042"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  Gap,</w:t>
      </w:r>
      <w:r w:rsidRPr="00F35307">
        <w:rPr>
          <w:rFonts w:ascii="Nunito" w:hAnsi="Nunito" w:cstheme="minorHAnsi"/>
          <w:w w:val="90"/>
          <w:sz w:val="22"/>
        </w:rPr>
        <w:tab/>
        <w:t>le</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p>
    <w:p w14:paraId="29DB50BD"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p>
    <w:p w14:paraId="5DB5378D" w14:textId="24E9F3E2"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 xml:space="preserve">Pour le Centre de Gestion, </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t xml:space="preserve">Pour la </w:t>
      </w:r>
      <w:r w:rsidR="00746CCA" w:rsidRPr="00F35307">
        <w:rPr>
          <w:rFonts w:ascii="Nunito" w:hAnsi="Nunito" w:cstheme="minorHAnsi"/>
          <w:w w:val="90"/>
          <w:sz w:val="22"/>
        </w:rPr>
        <w:t>Collectivité ou l’Etablissement</w:t>
      </w:r>
      <w:r w:rsidRPr="00F35307">
        <w:rPr>
          <w:rFonts w:ascii="Nunito" w:hAnsi="Nunito" w:cstheme="minorHAnsi"/>
          <w:w w:val="90"/>
          <w:sz w:val="22"/>
        </w:rPr>
        <w:t xml:space="preserve"> </w:t>
      </w:r>
    </w:p>
    <w:p w14:paraId="0C2114B6" w14:textId="3AE99B9C" w:rsidR="0067520E" w:rsidRPr="00F35307" w:rsidRDefault="0067520E"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00746CCA" w:rsidRPr="00F35307">
        <w:rPr>
          <w:rFonts w:ascii="Nunito" w:hAnsi="Nunito" w:cstheme="minorHAnsi"/>
          <w:w w:val="90"/>
          <w:sz w:val="22"/>
        </w:rPr>
        <w:t>De …………………………</w:t>
      </w:r>
    </w:p>
    <w:p w14:paraId="6C244096" w14:textId="3A9F38D2"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Le Président,</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00BE255D" w:rsidRPr="00F35307">
        <w:rPr>
          <w:rFonts w:ascii="Nunito" w:hAnsi="Nunito" w:cstheme="minorHAnsi"/>
          <w:color w:val="auto"/>
          <w:w w:val="90"/>
          <w:sz w:val="22"/>
        </w:rPr>
        <w:t xml:space="preserve">Le </w:t>
      </w:r>
      <w:r w:rsidR="00746CCA" w:rsidRPr="00F35307">
        <w:rPr>
          <w:rFonts w:ascii="Nunito" w:hAnsi="Nunito" w:cstheme="minorHAnsi"/>
          <w:color w:val="auto"/>
          <w:w w:val="90"/>
          <w:sz w:val="22"/>
        </w:rPr>
        <w:t>Maire/Président</w:t>
      </w:r>
    </w:p>
    <w:p w14:paraId="45CEBCB8"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r w:rsidRPr="00F35307">
        <w:rPr>
          <w:rFonts w:ascii="Nunito" w:hAnsi="Nunito" w:cstheme="minorHAnsi"/>
          <w:w w:val="90"/>
          <w:sz w:val="22"/>
        </w:rPr>
        <w:tab/>
      </w:r>
    </w:p>
    <w:p w14:paraId="272AACFF"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p>
    <w:p w14:paraId="2B3B776C" w14:textId="09539E38"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Marcel CANNAT</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p>
    <w:p w14:paraId="23613A56" w14:textId="77777777" w:rsidR="00D92A1C" w:rsidRPr="00F35307" w:rsidRDefault="00D92A1C" w:rsidP="00D92A1C">
      <w:pPr>
        <w:rPr>
          <w:rFonts w:ascii="Nunito" w:hAnsi="Nunito"/>
          <w:sz w:val="22"/>
        </w:rPr>
      </w:pPr>
    </w:p>
    <w:p w14:paraId="6407AF62" w14:textId="730A4D00" w:rsidR="005A6974" w:rsidRPr="00F35307" w:rsidRDefault="005A6974">
      <w:pPr>
        <w:rPr>
          <w:rFonts w:ascii="Nunito" w:hAnsi="Nunito"/>
          <w:sz w:val="22"/>
        </w:rPr>
      </w:pPr>
    </w:p>
    <w:p w14:paraId="6D38EC9D" w14:textId="77777777" w:rsidR="005A6974" w:rsidRPr="00F35307" w:rsidRDefault="005A6974">
      <w:pPr>
        <w:spacing w:after="160" w:line="259" w:lineRule="auto"/>
        <w:ind w:left="0" w:firstLine="0"/>
        <w:jc w:val="left"/>
        <w:rPr>
          <w:rFonts w:ascii="Nunito" w:hAnsi="Nunito"/>
          <w:sz w:val="22"/>
        </w:rPr>
      </w:pPr>
      <w:r w:rsidRPr="00F35307">
        <w:rPr>
          <w:rFonts w:ascii="Nunito" w:hAnsi="Nunito"/>
          <w:sz w:val="22"/>
        </w:rPr>
        <w:br w:type="page"/>
      </w:r>
    </w:p>
    <w:p w14:paraId="03DC238D" w14:textId="77777777" w:rsidR="00312DF2" w:rsidRDefault="00312DF2" w:rsidP="00312DF2">
      <w:pPr>
        <w:ind w:firstLine="0"/>
        <w:jc w:val="center"/>
        <w:rPr>
          <w:rFonts w:ascii="Nunito" w:hAnsi="Nunito"/>
          <w:b/>
          <w:bCs/>
          <w:sz w:val="18"/>
          <w:szCs w:val="18"/>
        </w:rPr>
      </w:pPr>
    </w:p>
    <w:p w14:paraId="595F2307" w14:textId="2DF7509B" w:rsidR="00312DF2" w:rsidRPr="001D411C" w:rsidRDefault="00312DF2" w:rsidP="00312DF2">
      <w:pPr>
        <w:ind w:firstLine="0"/>
        <w:jc w:val="center"/>
        <w:rPr>
          <w:rFonts w:ascii="Nunito" w:hAnsi="Nunito"/>
          <w:b/>
          <w:bCs/>
          <w:sz w:val="18"/>
          <w:szCs w:val="18"/>
        </w:rPr>
      </w:pPr>
      <w:r w:rsidRPr="001D411C">
        <w:rPr>
          <w:rFonts w:ascii="Nunito" w:hAnsi="Nunito"/>
          <w:b/>
          <w:bCs/>
          <w:sz w:val="18"/>
          <w:szCs w:val="18"/>
        </w:rPr>
        <w:t>ANNEXE A LA CONVENTION</w:t>
      </w:r>
      <w:r>
        <w:rPr>
          <w:rFonts w:ascii="Nunito" w:hAnsi="Nunito"/>
          <w:b/>
          <w:bCs/>
          <w:sz w:val="18"/>
          <w:szCs w:val="18"/>
        </w:rPr>
        <w:t xml:space="preserve"> : </w:t>
      </w:r>
      <w:r w:rsidRPr="001D411C">
        <w:rPr>
          <w:rFonts w:ascii="Nunito" w:hAnsi="Nunito"/>
          <w:b/>
          <w:bCs/>
          <w:sz w:val="18"/>
          <w:szCs w:val="18"/>
        </w:rPr>
        <w:t>Service prévention des risques professionnels</w:t>
      </w:r>
    </w:p>
    <w:p w14:paraId="31CF9D75" w14:textId="77777777" w:rsidR="00312DF2" w:rsidRDefault="00312DF2" w:rsidP="00312DF2">
      <w:pPr>
        <w:jc w:val="center"/>
        <w:rPr>
          <w:rFonts w:ascii="Nunito" w:hAnsi="Nunito"/>
          <w:b/>
          <w:bCs/>
          <w:sz w:val="18"/>
          <w:szCs w:val="18"/>
        </w:rPr>
      </w:pPr>
      <w:r w:rsidRPr="001D411C">
        <w:rPr>
          <w:rFonts w:ascii="Nunito" w:hAnsi="Nunito"/>
          <w:b/>
          <w:bCs/>
          <w:sz w:val="18"/>
          <w:szCs w:val="18"/>
        </w:rPr>
        <w:t>E</w:t>
      </w:r>
      <w:r>
        <w:rPr>
          <w:rFonts w:ascii="Nunito" w:hAnsi="Nunito"/>
          <w:b/>
          <w:bCs/>
          <w:sz w:val="18"/>
          <w:szCs w:val="18"/>
        </w:rPr>
        <w:t>NGAGEMENT ANNUEL</w:t>
      </w:r>
    </w:p>
    <w:p w14:paraId="2883AD96" w14:textId="77777777" w:rsidR="00312DF2" w:rsidRDefault="00312DF2" w:rsidP="00312DF2">
      <w:pPr>
        <w:jc w:val="center"/>
        <w:rPr>
          <w:rFonts w:ascii="Nunito" w:hAnsi="Nunito"/>
          <w:b/>
          <w:bCs/>
          <w:sz w:val="18"/>
          <w:szCs w:val="18"/>
        </w:rPr>
      </w:pPr>
    </w:p>
    <w:p w14:paraId="04D86A26" w14:textId="77777777" w:rsidR="00312DF2" w:rsidRPr="001D411C" w:rsidRDefault="00312DF2" w:rsidP="00312DF2">
      <w:pPr>
        <w:jc w:val="left"/>
        <w:rPr>
          <w:rFonts w:ascii="Nunito" w:hAnsi="Nunito"/>
          <w:b/>
          <w:bCs/>
          <w:sz w:val="18"/>
          <w:szCs w:val="18"/>
        </w:rPr>
      </w:pPr>
      <w:r>
        <w:rPr>
          <w:rFonts w:ascii="Nunito" w:hAnsi="Nunito"/>
          <w:b/>
          <w:bCs/>
          <w:sz w:val="18"/>
          <w:szCs w:val="18"/>
        </w:rPr>
        <w:t>Collectivité :</w:t>
      </w:r>
    </w:p>
    <w:p w14:paraId="7D6CE2B5" w14:textId="54C1B395" w:rsidR="00312DF2" w:rsidRPr="001D411C" w:rsidRDefault="00312DF2" w:rsidP="00312DF2">
      <w:pPr>
        <w:tabs>
          <w:tab w:val="left" w:pos="5103"/>
          <w:tab w:val="left" w:pos="5954"/>
        </w:tabs>
        <w:jc w:val="left"/>
        <w:rPr>
          <w:rFonts w:ascii="Nunito" w:hAnsi="Nunito"/>
          <w:b/>
          <w:bCs/>
          <w:sz w:val="18"/>
          <w:szCs w:val="18"/>
        </w:rPr>
      </w:pPr>
      <w:r w:rsidRPr="001D411C">
        <w:rPr>
          <w:rFonts w:ascii="Nunito" w:hAnsi="Nunito"/>
          <w:b/>
          <w:bCs/>
          <w:sz w:val="18"/>
          <w:szCs w:val="18"/>
        </w:rPr>
        <w:t xml:space="preserve">Année : </w:t>
      </w:r>
      <w:r w:rsidRPr="001D411C">
        <w:rPr>
          <w:rFonts w:ascii="Nunito" w:hAnsi="Nunito"/>
          <w:b/>
          <w:bCs/>
          <w:sz w:val="18"/>
          <w:szCs w:val="18"/>
        </w:rPr>
        <w:tab/>
        <w:t>Effectif des agents dans votre collectivité :</w:t>
      </w:r>
      <w:r>
        <w:rPr>
          <w:rFonts w:ascii="Nunito" w:hAnsi="Nunito"/>
          <w:b/>
          <w:bCs/>
          <w:sz w:val="18"/>
          <w:szCs w:val="18"/>
        </w:rPr>
        <w:t xml:space="preserve"> </w:t>
      </w:r>
    </w:p>
    <w:tbl>
      <w:tblPr>
        <w:tblStyle w:val="Grilledutableau"/>
        <w:tblW w:w="5000" w:type="pct"/>
        <w:tblLook w:val="04A0" w:firstRow="1" w:lastRow="0" w:firstColumn="1" w:lastColumn="0" w:noHBand="0" w:noVBand="1"/>
      </w:tblPr>
      <w:tblGrid>
        <w:gridCol w:w="3396"/>
        <w:gridCol w:w="2409"/>
        <w:gridCol w:w="1106"/>
        <w:gridCol w:w="2014"/>
        <w:gridCol w:w="1531"/>
      </w:tblGrid>
      <w:tr w:rsidR="00312DF2" w:rsidRPr="001D411C" w14:paraId="50EE2CA6" w14:textId="77777777" w:rsidTr="00474BA1">
        <w:trPr>
          <w:trHeight w:val="879"/>
        </w:trPr>
        <w:tc>
          <w:tcPr>
            <w:tcW w:w="1624" w:type="pct"/>
            <w:vAlign w:val="center"/>
          </w:tcPr>
          <w:p w14:paraId="55422EB7"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MISSIONS</w:t>
            </w:r>
          </w:p>
        </w:tc>
        <w:tc>
          <w:tcPr>
            <w:tcW w:w="1152" w:type="pct"/>
            <w:vAlign w:val="center"/>
          </w:tcPr>
          <w:p w14:paraId="67071126"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TARIF JOURNALIER</w:t>
            </w:r>
          </w:p>
        </w:tc>
        <w:tc>
          <w:tcPr>
            <w:tcW w:w="529" w:type="pct"/>
            <w:vAlign w:val="center"/>
          </w:tcPr>
          <w:p w14:paraId="1529C383"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JOURS MAXIMUM</w:t>
            </w:r>
          </w:p>
        </w:tc>
        <w:tc>
          <w:tcPr>
            <w:tcW w:w="962" w:type="pct"/>
            <w:vAlign w:val="center"/>
          </w:tcPr>
          <w:p w14:paraId="7E3E30DC"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 xml:space="preserve">NOMBRE D’AGENTS </w:t>
            </w:r>
          </w:p>
          <w:p w14:paraId="32E55192"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A préciser pour les formations</w:t>
            </w:r>
          </w:p>
        </w:tc>
        <w:tc>
          <w:tcPr>
            <w:tcW w:w="732" w:type="pct"/>
            <w:vAlign w:val="center"/>
          </w:tcPr>
          <w:p w14:paraId="22772C60" w14:textId="77777777" w:rsidR="00312DF2" w:rsidRPr="001D411C" w:rsidRDefault="00312DF2" w:rsidP="00474BA1">
            <w:pPr>
              <w:jc w:val="center"/>
              <w:rPr>
                <w:rFonts w:ascii="Nunito" w:hAnsi="Nunito"/>
                <w:b/>
                <w:bCs/>
                <w:sz w:val="18"/>
                <w:szCs w:val="18"/>
              </w:rPr>
            </w:pPr>
            <w:r w:rsidRPr="001D411C">
              <w:rPr>
                <w:rFonts w:ascii="Nunito" w:hAnsi="Nunito"/>
                <w:b/>
                <w:bCs/>
                <w:sz w:val="18"/>
                <w:szCs w:val="18"/>
              </w:rPr>
              <w:t>MONTANT TOTAL</w:t>
            </w:r>
          </w:p>
        </w:tc>
      </w:tr>
      <w:tr w:rsidR="00312DF2" w:rsidRPr="001D411C" w14:paraId="502FBBF4" w14:textId="77777777" w:rsidTr="00474BA1">
        <w:trPr>
          <w:cantSplit/>
          <w:trHeight w:val="1574"/>
        </w:trPr>
        <w:tc>
          <w:tcPr>
            <w:tcW w:w="1624" w:type="pct"/>
            <w:shd w:val="clear" w:color="auto" w:fill="auto"/>
            <w:vAlign w:val="center"/>
          </w:tcPr>
          <w:p w14:paraId="5C33CAF9" w14:textId="77777777" w:rsidR="00312DF2" w:rsidRPr="001D411C" w:rsidRDefault="00312DF2" w:rsidP="00474BA1">
            <w:pPr>
              <w:jc w:val="left"/>
              <w:rPr>
                <w:rFonts w:ascii="Nunito" w:hAnsi="Nunito"/>
                <w:sz w:val="18"/>
                <w:szCs w:val="18"/>
              </w:rPr>
            </w:pPr>
            <w:r w:rsidRPr="001D411C">
              <w:rPr>
                <w:rFonts w:ascii="Nunito" w:hAnsi="Nunito"/>
                <w:sz w:val="18"/>
                <w:szCs w:val="18"/>
              </w:rPr>
              <w:t>Élaboration/mise à jour du Document Unique</w:t>
            </w:r>
          </w:p>
          <w:p w14:paraId="49FE9729" w14:textId="77777777" w:rsidR="00312DF2" w:rsidRPr="001D411C" w:rsidRDefault="00312DF2" w:rsidP="00474BA1">
            <w:pPr>
              <w:jc w:val="left"/>
              <w:rPr>
                <w:rFonts w:ascii="Nunito" w:hAnsi="Nunito"/>
                <w:sz w:val="18"/>
                <w:szCs w:val="18"/>
              </w:rPr>
            </w:pPr>
            <w:r w:rsidRPr="001D411C">
              <w:rPr>
                <w:rFonts w:ascii="Nunito" w:hAnsi="Nunito"/>
                <w:sz w:val="18"/>
                <w:szCs w:val="18"/>
              </w:rPr>
              <w:t>Accompagnement en Prévention des risques professionnels</w:t>
            </w:r>
          </w:p>
          <w:p w14:paraId="46F9DE87" w14:textId="77777777" w:rsidR="00312DF2" w:rsidRPr="001D411C" w:rsidRDefault="00312DF2" w:rsidP="00474BA1">
            <w:pPr>
              <w:jc w:val="left"/>
              <w:rPr>
                <w:rFonts w:ascii="Nunito" w:hAnsi="Nunito"/>
                <w:sz w:val="18"/>
                <w:szCs w:val="18"/>
              </w:rPr>
            </w:pPr>
            <w:r w:rsidRPr="001D411C">
              <w:rPr>
                <w:rFonts w:ascii="Nunito" w:hAnsi="Nunito"/>
                <w:sz w:val="18"/>
                <w:szCs w:val="18"/>
              </w:rPr>
              <w:t>Sensibilisations</w:t>
            </w:r>
          </w:p>
        </w:tc>
        <w:tc>
          <w:tcPr>
            <w:tcW w:w="1152" w:type="pct"/>
            <w:shd w:val="clear" w:color="auto" w:fill="auto"/>
            <w:vAlign w:val="center"/>
          </w:tcPr>
          <w:p w14:paraId="7ADACAB0" w14:textId="77777777" w:rsidR="00312DF2" w:rsidRPr="001D411C" w:rsidRDefault="00312DF2" w:rsidP="00474BA1">
            <w:pPr>
              <w:jc w:val="center"/>
              <w:rPr>
                <w:rFonts w:ascii="Nunito" w:hAnsi="Nunito"/>
                <w:sz w:val="18"/>
                <w:szCs w:val="18"/>
              </w:rPr>
            </w:pPr>
            <w:r w:rsidRPr="001D411C">
              <w:rPr>
                <w:rFonts w:ascii="Nunito" w:hAnsi="Nunito"/>
                <w:sz w:val="18"/>
                <w:szCs w:val="18"/>
              </w:rPr>
              <w:t>300.00 €</w:t>
            </w:r>
          </w:p>
        </w:tc>
        <w:tc>
          <w:tcPr>
            <w:tcW w:w="529" w:type="pct"/>
            <w:shd w:val="clear" w:color="auto" w:fill="auto"/>
            <w:vAlign w:val="center"/>
          </w:tcPr>
          <w:p w14:paraId="369EC67D" w14:textId="77777777" w:rsidR="00312DF2" w:rsidRPr="001D411C" w:rsidRDefault="00312DF2" w:rsidP="00474BA1">
            <w:pPr>
              <w:jc w:val="center"/>
              <w:rPr>
                <w:rFonts w:ascii="Nunito" w:hAnsi="Nunito"/>
                <w:sz w:val="18"/>
                <w:szCs w:val="18"/>
              </w:rPr>
            </w:pPr>
          </w:p>
        </w:tc>
        <w:tc>
          <w:tcPr>
            <w:tcW w:w="962" w:type="pct"/>
            <w:shd w:val="clear" w:color="auto" w:fill="auto"/>
            <w:vAlign w:val="center"/>
          </w:tcPr>
          <w:p w14:paraId="04316954" w14:textId="77777777" w:rsidR="00312DF2" w:rsidRPr="001D411C" w:rsidRDefault="00312DF2" w:rsidP="00474BA1">
            <w:pPr>
              <w:jc w:val="center"/>
              <w:rPr>
                <w:rFonts w:ascii="Nunito" w:hAnsi="Nunito"/>
                <w:sz w:val="18"/>
                <w:szCs w:val="18"/>
              </w:rPr>
            </w:pPr>
            <w:r w:rsidRPr="001D411C">
              <w:rPr>
                <w:rFonts w:ascii="Nunito" w:hAnsi="Nunito"/>
                <w:noProof/>
                <w:sz w:val="18"/>
                <w:szCs w:val="18"/>
              </w:rPr>
              <mc:AlternateContent>
                <mc:Choice Requires="wps">
                  <w:drawing>
                    <wp:inline distT="0" distB="0" distL="0" distR="0" wp14:anchorId="3EAFECF0" wp14:editId="7E218BC0">
                      <wp:extent cx="1132074" cy="242930"/>
                      <wp:effectExtent l="0" t="152400" r="0" b="157480"/>
                      <wp:docPr id="5984475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4413">
                                <a:off x="0" y="0"/>
                                <a:ext cx="1132074" cy="242930"/>
                              </a:xfrm>
                              <a:prstGeom prst="rect">
                                <a:avLst/>
                              </a:prstGeom>
                              <a:noFill/>
                              <a:ln w="9525">
                                <a:noFill/>
                                <a:miter lim="800000"/>
                                <a:headEnd/>
                                <a:tailEnd/>
                              </a:ln>
                            </wps:spPr>
                            <wps:txbx>
                              <w:txbxContent>
                                <w:p w14:paraId="44A4BAB4"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txbxContent>
                            </wps:txbx>
                            <wps:bodyPr rot="0" vert="horz" wrap="square" lIns="91440" tIns="45720" rIns="91440" bIns="45720" anchor="t" anchorCtr="0">
                              <a:noAutofit/>
                            </wps:bodyPr>
                          </wps:wsp>
                        </a:graphicData>
                      </a:graphic>
                    </wp:inline>
                  </w:drawing>
                </mc:Choice>
                <mc:Fallback>
                  <w:pict>
                    <v:shapetype w14:anchorId="3EAFECF0" id="_x0000_t202" coordsize="21600,21600" o:spt="202" path="m,l,21600r21600,l21600,xe">
                      <v:stroke joinstyle="miter"/>
                      <v:path gradientshapeok="t" o:connecttype="rect"/>
                    </v:shapetype>
                    <v:shape id="Zone de texte 2" o:spid="_x0000_s1026" type="#_x0000_t202" style="width:89.15pt;height:19.15pt;rotation:-128405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" filled="f" stroked="f">
                      <v:textbox>
                        <w:txbxContent>
                          <w:p w14:paraId="44A4BAB4"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txbxContent>
                      </v:textbox>
                      <w10:anchorlock/>
                    </v:shape>
                  </w:pict>
                </mc:Fallback>
              </mc:AlternateContent>
            </w:r>
          </w:p>
        </w:tc>
        <w:tc>
          <w:tcPr>
            <w:tcW w:w="732" w:type="pct"/>
            <w:shd w:val="clear" w:color="auto" w:fill="auto"/>
            <w:vAlign w:val="center"/>
          </w:tcPr>
          <w:p w14:paraId="76A26CAA" w14:textId="77777777" w:rsidR="00312DF2" w:rsidRPr="001D411C" w:rsidRDefault="00312DF2" w:rsidP="00474BA1">
            <w:pPr>
              <w:jc w:val="center"/>
              <w:rPr>
                <w:rFonts w:ascii="Nunito" w:hAnsi="Nunito"/>
                <w:sz w:val="18"/>
                <w:szCs w:val="18"/>
              </w:rPr>
            </w:pPr>
            <w:r w:rsidRPr="001D411C">
              <w:rPr>
                <w:rFonts w:ascii="Nunito" w:hAnsi="Nunito"/>
                <w:sz w:val="18"/>
                <w:szCs w:val="18"/>
              </w:rPr>
              <w:t>300.00 € x ………….=</w:t>
            </w:r>
          </w:p>
        </w:tc>
      </w:tr>
      <w:tr w:rsidR="00312DF2" w:rsidRPr="001D411C" w14:paraId="1403FC89" w14:textId="77777777" w:rsidTr="00474BA1">
        <w:trPr>
          <w:trHeight w:val="562"/>
        </w:trPr>
        <w:tc>
          <w:tcPr>
            <w:tcW w:w="1624" w:type="pct"/>
            <w:shd w:val="clear" w:color="auto" w:fill="auto"/>
            <w:vAlign w:val="center"/>
          </w:tcPr>
          <w:p w14:paraId="524A65C4" w14:textId="77777777" w:rsidR="00312DF2" w:rsidRPr="001D411C" w:rsidRDefault="00312DF2" w:rsidP="00474BA1">
            <w:pPr>
              <w:ind w:left="0" w:firstLine="0"/>
              <w:jc w:val="left"/>
              <w:rPr>
                <w:rFonts w:ascii="Nunito" w:hAnsi="Nunito"/>
                <w:sz w:val="18"/>
                <w:szCs w:val="18"/>
              </w:rPr>
            </w:pPr>
            <w:r w:rsidRPr="001D411C">
              <w:rPr>
                <w:rFonts w:ascii="Nunito" w:hAnsi="Nunito"/>
                <w:sz w:val="18"/>
                <w:szCs w:val="18"/>
              </w:rPr>
              <w:t>Ergonome</w:t>
            </w:r>
          </w:p>
        </w:tc>
        <w:tc>
          <w:tcPr>
            <w:tcW w:w="1152" w:type="pct"/>
            <w:shd w:val="clear" w:color="auto" w:fill="auto"/>
            <w:vAlign w:val="center"/>
          </w:tcPr>
          <w:p w14:paraId="0B2F0026" w14:textId="77777777" w:rsidR="00312DF2" w:rsidRPr="001D411C" w:rsidRDefault="00312DF2" w:rsidP="00474BA1">
            <w:pPr>
              <w:jc w:val="center"/>
              <w:rPr>
                <w:rFonts w:ascii="Nunito" w:hAnsi="Nunito"/>
                <w:sz w:val="18"/>
                <w:szCs w:val="18"/>
              </w:rPr>
            </w:pPr>
            <w:r w:rsidRPr="001D411C">
              <w:rPr>
                <w:rFonts w:ascii="Nunito" w:hAnsi="Nunito"/>
                <w:sz w:val="18"/>
                <w:szCs w:val="18"/>
              </w:rPr>
              <w:t>380.00 €</w:t>
            </w:r>
          </w:p>
        </w:tc>
        <w:tc>
          <w:tcPr>
            <w:tcW w:w="529" w:type="pct"/>
            <w:shd w:val="clear" w:color="auto" w:fill="auto"/>
            <w:vAlign w:val="center"/>
          </w:tcPr>
          <w:p w14:paraId="25257385" w14:textId="77777777" w:rsidR="00312DF2" w:rsidRPr="001D411C" w:rsidRDefault="00312DF2" w:rsidP="00474BA1">
            <w:pPr>
              <w:jc w:val="center"/>
              <w:rPr>
                <w:rFonts w:ascii="Nunito" w:hAnsi="Nunito"/>
                <w:sz w:val="18"/>
                <w:szCs w:val="18"/>
              </w:rPr>
            </w:pPr>
          </w:p>
        </w:tc>
        <w:tc>
          <w:tcPr>
            <w:tcW w:w="962" w:type="pct"/>
            <w:shd w:val="clear" w:color="auto" w:fill="auto"/>
            <w:vAlign w:val="center"/>
          </w:tcPr>
          <w:p w14:paraId="28CD7442" w14:textId="77777777" w:rsidR="00312DF2" w:rsidRPr="001D411C" w:rsidRDefault="00312DF2" w:rsidP="00474BA1">
            <w:pPr>
              <w:jc w:val="center"/>
              <w:rPr>
                <w:rFonts w:ascii="Nunito" w:hAnsi="Nunito"/>
                <w:dstrike/>
                <w:sz w:val="18"/>
                <w:szCs w:val="18"/>
              </w:rPr>
            </w:pPr>
            <w:r w:rsidRPr="001D411C">
              <w:rPr>
                <w:rFonts w:ascii="Nunito" w:hAnsi="Nunito"/>
                <w:noProof/>
                <w:sz w:val="18"/>
                <w:szCs w:val="18"/>
              </w:rPr>
              <mc:AlternateContent>
                <mc:Choice Requires="wps">
                  <w:drawing>
                    <wp:inline distT="0" distB="0" distL="0" distR="0" wp14:anchorId="67FB3969" wp14:editId="2BD66A4E">
                      <wp:extent cx="1132074" cy="242930"/>
                      <wp:effectExtent l="0" t="152400" r="0" b="157480"/>
                      <wp:docPr id="14089986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4413">
                                <a:off x="0" y="0"/>
                                <a:ext cx="1132074" cy="242930"/>
                              </a:xfrm>
                              <a:prstGeom prst="rect">
                                <a:avLst/>
                              </a:prstGeom>
                              <a:noFill/>
                              <a:ln w="9525">
                                <a:noFill/>
                                <a:miter lim="800000"/>
                                <a:headEnd/>
                                <a:tailEnd/>
                              </a:ln>
                            </wps:spPr>
                            <wps:txbx>
                              <w:txbxContent>
                                <w:p w14:paraId="7E9B6C92"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p w14:paraId="2BA10D6F" w14:textId="77777777" w:rsidR="00312DF2" w:rsidRPr="008B557E" w:rsidRDefault="00312DF2" w:rsidP="00312DF2">
                                  <w:pPr>
                                    <w:jc w:val="center"/>
                                    <w:rPr>
                                      <w:rFonts w:ascii="Nunito" w:hAnsi="Nunito"/>
                                      <w:b/>
                                      <w:bCs/>
                                      <w:color w:val="BFBFBF" w:themeColor="background1" w:themeShade="BF"/>
                                      <w:sz w:val="16"/>
                                      <w:szCs w:val="16"/>
                                    </w:rPr>
                                  </w:pPr>
                                </w:p>
                              </w:txbxContent>
                            </wps:txbx>
                            <wps:bodyPr rot="0" vert="horz" wrap="square" lIns="91440" tIns="45720" rIns="91440" bIns="45720" anchor="t" anchorCtr="0">
                              <a:noAutofit/>
                            </wps:bodyPr>
                          </wps:wsp>
                        </a:graphicData>
                      </a:graphic>
                    </wp:inline>
                  </w:drawing>
                </mc:Choice>
                <mc:Fallback>
                  <w:pict>
                    <v:shape w14:anchorId="67FB3969" id="_x0000_s1027" type="#_x0000_t202" style="width:89.15pt;height:19.15pt;rotation:-128405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" filled="f" stroked="f">
                      <v:textbox>
                        <w:txbxContent>
                          <w:p w14:paraId="7E9B6C92"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p w14:paraId="2BA10D6F" w14:textId="77777777" w:rsidR="00312DF2" w:rsidRPr="008B557E" w:rsidRDefault="00312DF2" w:rsidP="00312DF2">
                            <w:pPr>
                              <w:jc w:val="center"/>
                              <w:rPr>
                                <w:rFonts w:ascii="Nunito" w:hAnsi="Nunito"/>
                                <w:b/>
                                <w:bCs/>
                                <w:color w:val="BFBFBF" w:themeColor="background1" w:themeShade="BF"/>
                                <w:sz w:val="16"/>
                                <w:szCs w:val="16"/>
                              </w:rPr>
                            </w:pPr>
                          </w:p>
                        </w:txbxContent>
                      </v:textbox>
                      <w10:anchorlock/>
                    </v:shape>
                  </w:pict>
                </mc:Fallback>
              </mc:AlternateContent>
            </w:r>
          </w:p>
        </w:tc>
        <w:tc>
          <w:tcPr>
            <w:tcW w:w="732" w:type="pct"/>
            <w:shd w:val="clear" w:color="auto" w:fill="auto"/>
            <w:vAlign w:val="center"/>
          </w:tcPr>
          <w:p w14:paraId="6CF1D1A1" w14:textId="77777777" w:rsidR="00312DF2" w:rsidRPr="001D411C" w:rsidRDefault="00312DF2" w:rsidP="00474BA1">
            <w:pPr>
              <w:jc w:val="center"/>
              <w:rPr>
                <w:rFonts w:ascii="Nunito" w:hAnsi="Nunito"/>
                <w:sz w:val="18"/>
                <w:szCs w:val="18"/>
              </w:rPr>
            </w:pPr>
            <w:r w:rsidRPr="001D411C">
              <w:rPr>
                <w:rFonts w:ascii="Nunito" w:hAnsi="Nunito"/>
                <w:sz w:val="18"/>
                <w:szCs w:val="18"/>
              </w:rPr>
              <w:t>380.00 € x………….=</w:t>
            </w:r>
          </w:p>
        </w:tc>
      </w:tr>
      <w:tr w:rsidR="00312DF2" w:rsidRPr="001D411C" w14:paraId="12227162" w14:textId="77777777" w:rsidTr="00474BA1">
        <w:trPr>
          <w:trHeight w:val="689"/>
        </w:trPr>
        <w:tc>
          <w:tcPr>
            <w:tcW w:w="1624" w:type="pct"/>
            <w:shd w:val="clear" w:color="auto" w:fill="auto"/>
            <w:vAlign w:val="center"/>
          </w:tcPr>
          <w:p w14:paraId="77FBCEBC" w14:textId="77777777" w:rsidR="00312DF2" w:rsidRPr="001D411C" w:rsidRDefault="00312DF2" w:rsidP="00474BA1">
            <w:pPr>
              <w:ind w:left="0" w:firstLine="0"/>
              <w:jc w:val="left"/>
              <w:rPr>
                <w:rFonts w:ascii="Nunito" w:hAnsi="Nunito"/>
                <w:sz w:val="18"/>
                <w:szCs w:val="18"/>
              </w:rPr>
            </w:pPr>
            <w:r w:rsidRPr="001D411C">
              <w:rPr>
                <w:rFonts w:ascii="Nunito" w:hAnsi="Nunito"/>
                <w:sz w:val="18"/>
                <w:szCs w:val="18"/>
              </w:rPr>
              <w:t>Psychologue du travail</w:t>
            </w:r>
          </w:p>
        </w:tc>
        <w:tc>
          <w:tcPr>
            <w:tcW w:w="1152" w:type="pct"/>
            <w:shd w:val="clear" w:color="auto" w:fill="auto"/>
            <w:vAlign w:val="center"/>
          </w:tcPr>
          <w:p w14:paraId="123700A1" w14:textId="77777777" w:rsidR="00312DF2" w:rsidRPr="001D411C" w:rsidRDefault="00312DF2" w:rsidP="00474BA1">
            <w:pPr>
              <w:jc w:val="center"/>
              <w:rPr>
                <w:rFonts w:ascii="Nunito" w:hAnsi="Nunito"/>
                <w:sz w:val="18"/>
                <w:szCs w:val="18"/>
              </w:rPr>
            </w:pPr>
            <w:r w:rsidRPr="001D411C">
              <w:rPr>
                <w:rFonts w:ascii="Nunito" w:hAnsi="Nunito"/>
                <w:sz w:val="18"/>
                <w:szCs w:val="18"/>
              </w:rPr>
              <w:t>380.00 €</w:t>
            </w:r>
          </w:p>
        </w:tc>
        <w:tc>
          <w:tcPr>
            <w:tcW w:w="529" w:type="pct"/>
            <w:shd w:val="clear" w:color="auto" w:fill="auto"/>
            <w:vAlign w:val="center"/>
          </w:tcPr>
          <w:p w14:paraId="631FDD8E" w14:textId="77777777" w:rsidR="00312DF2" w:rsidRPr="001D411C" w:rsidRDefault="00312DF2" w:rsidP="00474BA1">
            <w:pPr>
              <w:jc w:val="center"/>
              <w:rPr>
                <w:rFonts w:ascii="Nunito" w:hAnsi="Nunito"/>
                <w:sz w:val="18"/>
                <w:szCs w:val="18"/>
              </w:rPr>
            </w:pPr>
          </w:p>
        </w:tc>
        <w:tc>
          <w:tcPr>
            <w:tcW w:w="962" w:type="pct"/>
            <w:shd w:val="clear" w:color="auto" w:fill="auto"/>
            <w:vAlign w:val="center"/>
          </w:tcPr>
          <w:p w14:paraId="58836BD9" w14:textId="77777777" w:rsidR="00312DF2" w:rsidRPr="001D411C" w:rsidRDefault="00312DF2" w:rsidP="00474BA1">
            <w:pPr>
              <w:jc w:val="center"/>
              <w:rPr>
                <w:rFonts w:ascii="Nunito" w:hAnsi="Nunito"/>
                <w:dstrike/>
                <w:sz w:val="18"/>
                <w:szCs w:val="18"/>
              </w:rPr>
            </w:pPr>
            <w:r w:rsidRPr="001D411C">
              <w:rPr>
                <w:rFonts w:ascii="Nunito" w:hAnsi="Nunito"/>
                <w:noProof/>
                <w:sz w:val="18"/>
                <w:szCs w:val="18"/>
              </w:rPr>
              <mc:AlternateContent>
                <mc:Choice Requires="wps">
                  <w:drawing>
                    <wp:inline distT="0" distB="0" distL="0" distR="0" wp14:anchorId="5BB90129" wp14:editId="636E5F07">
                      <wp:extent cx="1132074" cy="242930"/>
                      <wp:effectExtent l="0" t="152400" r="0" b="157480"/>
                      <wp:docPr id="1122159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4413">
                                <a:off x="0" y="0"/>
                                <a:ext cx="1132074" cy="242930"/>
                              </a:xfrm>
                              <a:prstGeom prst="rect">
                                <a:avLst/>
                              </a:prstGeom>
                              <a:noFill/>
                              <a:ln w="9525">
                                <a:noFill/>
                                <a:miter lim="800000"/>
                                <a:headEnd/>
                                <a:tailEnd/>
                              </a:ln>
                            </wps:spPr>
                            <wps:txbx>
                              <w:txbxContent>
                                <w:p w14:paraId="5C8D207B"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p w14:paraId="2D2401A0" w14:textId="77777777" w:rsidR="00312DF2" w:rsidRPr="008B557E" w:rsidRDefault="00312DF2" w:rsidP="00312DF2">
                                  <w:pPr>
                                    <w:jc w:val="center"/>
                                    <w:rPr>
                                      <w:rFonts w:ascii="Nunito" w:hAnsi="Nunito"/>
                                      <w:b/>
                                      <w:bCs/>
                                      <w:color w:val="BFBFBF" w:themeColor="background1" w:themeShade="BF"/>
                                      <w:sz w:val="16"/>
                                      <w:szCs w:val="16"/>
                                    </w:rPr>
                                  </w:pPr>
                                </w:p>
                              </w:txbxContent>
                            </wps:txbx>
                            <wps:bodyPr rot="0" vert="horz" wrap="square" lIns="91440" tIns="45720" rIns="91440" bIns="45720" anchor="t" anchorCtr="0">
                              <a:noAutofit/>
                            </wps:bodyPr>
                          </wps:wsp>
                        </a:graphicData>
                      </a:graphic>
                    </wp:inline>
                  </w:drawing>
                </mc:Choice>
                <mc:Fallback>
                  <w:pict>
                    <v:shape w14:anchorId="5BB90129" id="_x0000_s1028" type="#_x0000_t202" style="width:89.15pt;height:19.15pt;rotation:-128405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" filled="f" stroked="f">
                      <v:textbox>
                        <w:txbxContent>
                          <w:p w14:paraId="5C8D207B" w14:textId="77777777" w:rsidR="00312DF2" w:rsidRPr="008B557E" w:rsidRDefault="00312DF2" w:rsidP="00312DF2">
                            <w:pPr>
                              <w:jc w:val="center"/>
                              <w:rPr>
                                <w:b/>
                                <w:bCs/>
                                <w:color w:val="BFBFBF" w:themeColor="background1" w:themeShade="BF"/>
                                <w:sz w:val="16"/>
                                <w:szCs w:val="16"/>
                              </w:rPr>
                            </w:pPr>
                            <w:r w:rsidRPr="008B557E">
                              <w:rPr>
                                <w:rFonts w:ascii="Nunito" w:hAnsi="Nunito"/>
                                <w:b/>
                                <w:bCs/>
                                <w:color w:val="BFBFBF" w:themeColor="background1" w:themeShade="BF"/>
                                <w:sz w:val="16"/>
                                <w:szCs w:val="16"/>
                              </w:rPr>
                              <w:t>N</w:t>
                            </w:r>
                            <w:r>
                              <w:rPr>
                                <w:rFonts w:ascii="Nunito" w:hAnsi="Nunito"/>
                                <w:b/>
                                <w:bCs/>
                                <w:color w:val="BFBFBF" w:themeColor="background1" w:themeShade="BF"/>
                                <w:sz w:val="16"/>
                                <w:szCs w:val="16"/>
                              </w:rPr>
                              <w:t>E PAS REMPLIR</w:t>
                            </w:r>
                          </w:p>
                          <w:p w14:paraId="2D2401A0" w14:textId="77777777" w:rsidR="00312DF2" w:rsidRPr="008B557E" w:rsidRDefault="00312DF2" w:rsidP="00312DF2">
                            <w:pPr>
                              <w:jc w:val="center"/>
                              <w:rPr>
                                <w:rFonts w:ascii="Nunito" w:hAnsi="Nunito"/>
                                <w:b/>
                                <w:bCs/>
                                <w:color w:val="BFBFBF" w:themeColor="background1" w:themeShade="BF"/>
                                <w:sz w:val="16"/>
                                <w:szCs w:val="16"/>
                              </w:rPr>
                            </w:pPr>
                          </w:p>
                        </w:txbxContent>
                      </v:textbox>
                      <w10:anchorlock/>
                    </v:shape>
                  </w:pict>
                </mc:Fallback>
              </mc:AlternateContent>
            </w:r>
          </w:p>
        </w:tc>
        <w:tc>
          <w:tcPr>
            <w:tcW w:w="732" w:type="pct"/>
            <w:shd w:val="clear" w:color="auto" w:fill="auto"/>
            <w:vAlign w:val="center"/>
          </w:tcPr>
          <w:p w14:paraId="44CD46D0" w14:textId="77777777" w:rsidR="00312DF2" w:rsidRPr="001D411C" w:rsidRDefault="00312DF2" w:rsidP="00474BA1">
            <w:pPr>
              <w:jc w:val="center"/>
              <w:rPr>
                <w:rFonts w:ascii="Nunito" w:hAnsi="Nunito"/>
                <w:sz w:val="18"/>
                <w:szCs w:val="18"/>
              </w:rPr>
            </w:pPr>
            <w:r w:rsidRPr="001D411C">
              <w:rPr>
                <w:rFonts w:ascii="Nunito" w:hAnsi="Nunito"/>
                <w:sz w:val="18"/>
                <w:szCs w:val="18"/>
              </w:rPr>
              <w:t>380.00 € x………….=</w:t>
            </w:r>
          </w:p>
        </w:tc>
      </w:tr>
      <w:tr w:rsidR="00312DF2" w:rsidRPr="001D411C" w14:paraId="6F5A8809" w14:textId="77777777" w:rsidTr="00474BA1">
        <w:trPr>
          <w:trHeight w:val="879"/>
        </w:trPr>
        <w:tc>
          <w:tcPr>
            <w:tcW w:w="1624" w:type="pct"/>
            <w:vAlign w:val="center"/>
          </w:tcPr>
          <w:p w14:paraId="4E646B95" w14:textId="77777777" w:rsidR="00312DF2" w:rsidRPr="001D411C" w:rsidRDefault="00312DF2" w:rsidP="00474BA1">
            <w:pPr>
              <w:jc w:val="left"/>
              <w:rPr>
                <w:rFonts w:ascii="Nunito" w:hAnsi="Nunito"/>
                <w:sz w:val="18"/>
                <w:szCs w:val="18"/>
              </w:rPr>
            </w:pPr>
            <w:r w:rsidRPr="001D411C">
              <w:rPr>
                <w:rFonts w:ascii="Nunito" w:hAnsi="Nunito"/>
                <w:sz w:val="18"/>
                <w:szCs w:val="18"/>
              </w:rPr>
              <w:t>Formation SST-Initiale</w:t>
            </w:r>
          </w:p>
          <w:p w14:paraId="7D8008B2" w14:textId="77777777" w:rsidR="00312DF2" w:rsidRPr="001D411C" w:rsidRDefault="00312DF2" w:rsidP="00474BA1">
            <w:pPr>
              <w:jc w:val="left"/>
              <w:rPr>
                <w:rFonts w:ascii="Nunito" w:hAnsi="Nunito"/>
                <w:sz w:val="18"/>
                <w:szCs w:val="18"/>
              </w:rPr>
            </w:pPr>
            <w:r w:rsidRPr="001D411C">
              <w:rPr>
                <w:rFonts w:ascii="Nunito" w:hAnsi="Nunito"/>
                <w:sz w:val="18"/>
                <w:szCs w:val="18"/>
              </w:rPr>
              <w:t>(2 jours)</w:t>
            </w:r>
          </w:p>
          <w:p w14:paraId="33DA7F23" w14:textId="77777777" w:rsidR="00312DF2" w:rsidRPr="001D411C" w:rsidRDefault="00312DF2" w:rsidP="00474BA1">
            <w:pPr>
              <w:jc w:val="left"/>
              <w:rPr>
                <w:rFonts w:ascii="Nunito" w:hAnsi="Nunito"/>
                <w:i/>
                <w:iCs/>
                <w:sz w:val="18"/>
                <w:szCs w:val="18"/>
              </w:rPr>
            </w:pPr>
            <w:r w:rsidRPr="001D411C">
              <w:rPr>
                <w:rFonts w:ascii="Nunito" w:hAnsi="Nunito"/>
                <w:i/>
                <w:iCs/>
                <w:sz w:val="18"/>
                <w:szCs w:val="18"/>
              </w:rPr>
              <w:t>Cf 4.4 tarifs</w:t>
            </w:r>
          </w:p>
        </w:tc>
        <w:tc>
          <w:tcPr>
            <w:tcW w:w="1152" w:type="pct"/>
            <w:vAlign w:val="center"/>
          </w:tcPr>
          <w:p w14:paraId="604C3FE6" w14:textId="77777777" w:rsidR="00312DF2" w:rsidRPr="001D411C" w:rsidRDefault="00312DF2" w:rsidP="00474BA1">
            <w:pPr>
              <w:jc w:val="center"/>
              <w:rPr>
                <w:rFonts w:ascii="Nunito" w:hAnsi="Nunito"/>
                <w:sz w:val="18"/>
                <w:szCs w:val="18"/>
              </w:rPr>
            </w:pPr>
            <w:r w:rsidRPr="001D411C">
              <w:rPr>
                <w:rFonts w:ascii="Nunito" w:hAnsi="Nunito"/>
                <w:sz w:val="18"/>
                <w:szCs w:val="18"/>
              </w:rPr>
              <w:t>300.00 € (entre 7 et 10 agents)</w:t>
            </w:r>
          </w:p>
          <w:p w14:paraId="683C40C1" w14:textId="77777777" w:rsidR="00312DF2" w:rsidRPr="001D411C" w:rsidRDefault="00312DF2" w:rsidP="00474BA1">
            <w:pPr>
              <w:jc w:val="center"/>
              <w:rPr>
                <w:rFonts w:ascii="Nunito" w:hAnsi="Nunito"/>
                <w:sz w:val="18"/>
                <w:szCs w:val="18"/>
              </w:rPr>
            </w:pPr>
            <w:r w:rsidRPr="001D411C">
              <w:rPr>
                <w:rFonts w:ascii="Nunito" w:hAnsi="Nunito"/>
                <w:sz w:val="18"/>
                <w:szCs w:val="18"/>
              </w:rPr>
              <w:t>40.00 €/agent si moins de 7 agents</w:t>
            </w:r>
          </w:p>
        </w:tc>
        <w:tc>
          <w:tcPr>
            <w:tcW w:w="529" w:type="pct"/>
            <w:vAlign w:val="center"/>
          </w:tcPr>
          <w:p w14:paraId="6A8D2306" w14:textId="77777777" w:rsidR="00312DF2" w:rsidRPr="001D411C" w:rsidRDefault="00312DF2" w:rsidP="00474BA1">
            <w:pPr>
              <w:jc w:val="center"/>
              <w:rPr>
                <w:rFonts w:ascii="Nunito" w:hAnsi="Nunito"/>
                <w:sz w:val="18"/>
                <w:szCs w:val="18"/>
              </w:rPr>
            </w:pPr>
          </w:p>
        </w:tc>
        <w:tc>
          <w:tcPr>
            <w:tcW w:w="962" w:type="pct"/>
            <w:vAlign w:val="center"/>
          </w:tcPr>
          <w:p w14:paraId="43858122" w14:textId="77777777" w:rsidR="00312DF2" w:rsidRPr="001D411C" w:rsidRDefault="00312DF2" w:rsidP="00474BA1">
            <w:pPr>
              <w:jc w:val="center"/>
              <w:rPr>
                <w:rFonts w:ascii="Nunito" w:hAnsi="Nunito"/>
                <w:sz w:val="18"/>
                <w:szCs w:val="18"/>
              </w:rPr>
            </w:pPr>
          </w:p>
        </w:tc>
        <w:tc>
          <w:tcPr>
            <w:tcW w:w="732" w:type="pct"/>
            <w:vAlign w:val="center"/>
          </w:tcPr>
          <w:p w14:paraId="73B7DB07" w14:textId="77777777" w:rsidR="00312DF2" w:rsidRPr="001D411C" w:rsidRDefault="00312DF2" w:rsidP="00474BA1">
            <w:pPr>
              <w:jc w:val="center"/>
              <w:rPr>
                <w:rFonts w:ascii="Nunito" w:hAnsi="Nunito"/>
                <w:sz w:val="18"/>
                <w:szCs w:val="18"/>
              </w:rPr>
            </w:pPr>
          </w:p>
        </w:tc>
      </w:tr>
      <w:tr w:rsidR="00312DF2" w:rsidRPr="001D411C" w14:paraId="1ADB5893" w14:textId="77777777" w:rsidTr="00474BA1">
        <w:trPr>
          <w:trHeight w:val="879"/>
        </w:trPr>
        <w:tc>
          <w:tcPr>
            <w:tcW w:w="1624" w:type="pct"/>
            <w:vAlign w:val="center"/>
          </w:tcPr>
          <w:p w14:paraId="7F21C211" w14:textId="77777777" w:rsidR="00312DF2" w:rsidRPr="001D411C" w:rsidRDefault="00312DF2" w:rsidP="00474BA1">
            <w:pPr>
              <w:jc w:val="left"/>
              <w:rPr>
                <w:rFonts w:ascii="Nunito" w:hAnsi="Nunito"/>
                <w:i/>
                <w:iCs/>
                <w:sz w:val="18"/>
                <w:szCs w:val="18"/>
              </w:rPr>
            </w:pPr>
            <w:r w:rsidRPr="001D411C">
              <w:rPr>
                <w:rFonts w:ascii="Nunito" w:hAnsi="Nunito"/>
                <w:sz w:val="18"/>
                <w:szCs w:val="18"/>
              </w:rPr>
              <w:t xml:space="preserve">Formation SST-MAC (1 jour) </w:t>
            </w:r>
            <w:r w:rsidRPr="001D411C">
              <w:rPr>
                <w:rFonts w:ascii="Nunito" w:hAnsi="Nunito"/>
                <w:i/>
                <w:iCs/>
                <w:sz w:val="18"/>
                <w:szCs w:val="18"/>
              </w:rPr>
              <w:t>Cf 4.4 tarifs</w:t>
            </w:r>
          </w:p>
        </w:tc>
        <w:tc>
          <w:tcPr>
            <w:tcW w:w="1152" w:type="pct"/>
            <w:vAlign w:val="center"/>
          </w:tcPr>
          <w:p w14:paraId="4D1F0FAB" w14:textId="77777777" w:rsidR="00312DF2" w:rsidRPr="001D411C" w:rsidRDefault="00312DF2" w:rsidP="00474BA1">
            <w:pPr>
              <w:jc w:val="center"/>
              <w:rPr>
                <w:rFonts w:ascii="Nunito" w:hAnsi="Nunito"/>
                <w:sz w:val="18"/>
                <w:szCs w:val="18"/>
              </w:rPr>
            </w:pPr>
            <w:r w:rsidRPr="001D411C">
              <w:rPr>
                <w:rFonts w:ascii="Nunito" w:hAnsi="Nunito"/>
                <w:sz w:val="18"/>
                <w:szCs w:val="18"/>
              </w:rPr>
              <w:t>300.00 € (entre 7 et 10 agents)</w:t>
            </w:r>
          </w:p>
          <w:p w14:paraId="3BA8F8F3" w14:textId="77777777" w:rsidR="00312DF2" w:rsidRPr="001D411C" w:rsidRDefault="00312DF2" w:rsidP="00474BA1">
            <w:pPr>
              <w:jc w:val="center"/>
              <w:rPr>
                <w:rFonts w:ascii="Nunito" w:hAnsi="Nunito"/>
                <w:sz w:val="18"/>
                <w:szCs w:val="18"/>
              </w:rPr>
            </w:pPr>
            <w:r w:rsidRPr="001D411C">
              <w:rPr>
                <w:rFonts w:ascii="Nunito" w:hAnsi="Nunito"/>
                <w:sz w:val="18"/>
                <w:szCs w:val="18"/>
              </w:rPr>
              <w:t>40.00 €/agent si moins de 7 agents</w:t>
            </w:r>
          </w:p>
        </w:tc>
        <w:tc>
          <w:tcPr>
            <w:tcW w:w="529" w:type="pct"/>
            <w:vAlign w:val="center"/>
          </w:tcPr>
          <w:p w14:paraId="5C635658" w14:textId="77777777" w:rsidR="00312DF2" w:rsidRPr="001D411C" w:rsidRDefault="00312DF2" w:rsidP="00474BA1">
            <w:pPr>
              <w:jc w:val="center"/>
              <w:rPr>
                <w:rFonts w:ascii="Nunito" w:hAnsi="Nunito"/>
                <w:sz w:val="18"/>
                <w:szCs w:val="18"/>
              </w:rPr>
            </w:pPr>
          </w:p>
        </w:tc>
        <w:tc>
          <w:tcPr>
            <w:tcW w:w="962" w:type="pct"/>
            <w:vAlign w:val="center"/>
          </w:tcPr>
          <w:p w14:paraId="69F46687" w14:textId="77777777" w:rsidR="00312DF2" w:rsidRPr="001D411C" w:rsidRDefault="00312DF2" w:rsidP="00474BA1">
            <w:pPr>
              <w:jc w:val="center"/>
              <w:rPr>
                <w:rFonts w:ascii="Nunito" w:hAnsi="Nunito"/>
                <w:sz w:val="18"/>
                <w:szCs w:val="18"/>
              </w:rPr>
            </w:pPr>
          </w:p>
        </w:tc>
        <w:tc>
          <w:tcPr>
            <w:tcW w:w="732" w:type="pct"/>
            <w:vAlign w:val="center"/>
          </w:tcPr>
          <w:p w14:paraId="600E2CD9" w14:textId="77777777" w:rsidR="00312DF2" w:rsidRPr="001D411C" w:rsidRDefault="00312DF2" w:rsidP="00474BA1">
            <w:pPr>
              <w:jc w:val="center"/>
              <w:rPr>
                <w:rFonts w:ascii="Nunito" w:hAnsi="Nunito"/>
                <w:sz w:val="18"/>
                <w:szCs w:val="18"/>
              </w:rPr>
            </w:pPr>
          </w:p>
        </w:tc>
      </w:tr>
      <w:tr w:rsidR="00312DF2" w:rsidRPr="001D411C" w14:paraId="71D39F09" w14:textId="77777777" w:rsidTr="00474BA1">
        <w:trPr>
          <w:trHeight w:val="879"/>
        </w:trPr>
        <w:tc>
          <w:tcPr>
            <w:tcW w:w="1624" w:type="pct"/>
            <w:vAlign w:val="center"/>
          </w:tcPr>
          <w:p w14:paraId="6BE1CDC6" w14:textId="77777777" w:rsidR="00312DF2" w:rsidRPr="001D411C" w:rsidRDefault="00312DF2" w:rsidP="00474BA1">
            <w:pPr>
              <w:jc w:val="left"/>
              <w:rPr>
                <w:rFonts w:ascii="Nunito" w:hAnsi="Nunito"/>
                <w:i/>
                <w:iCs/>
                <w:sz w:val="18"/>
                <w:szCs w:val="18"/>
              </w:rPr>
            </w:pPr>
            <w:r w:rsidRPr="001D411C">
              <w:rPr>
                <w:rFonts w:ascii="Nunito" w:hAnsi="Nunito"/>
                <w:sz w:val="18"/>
                <w:szCs w:val="18"/>
              </w:rPr>
              <w:t xml:space="preserve">Formation Incendie (1 jour) </w:t>
            </w:r>
            <w:r w:rsidRPr="001D411C">
              <w:rPr>
                <w:rFonts w:ascii="Nunito" w:hAnsi="Nunito"/>
                <w:i/>
                <w:iCs/>
                <w:sz w:val="18"/>
                <w:szCs w:val="18"/>
              </w:rPr>
              <w:t>Cf 4.4 tarifs</w:t>
            </w:r>
          </w:p>
        </w:tc>
        <w:tc>
          <w:tcPr>
            <w:tcW w:w="1152" w:type="pct"/>
            <w:vAlign w:val="center"/>
          </w:tcPr>
          <w:p w14:paraId="50A024FB" w14:textId="77777777" w:rsidR="00312DF2" w:rsidRPr="001D411C" w:rsidRDefault="00312DF2" w:rsidP="00474BA1">
            <w:pPr>
              <w:jc w:val="center"/>
              <w:rPr>
                <w:rFonts w:ascii="Nunito" w:hAnsi="Nunito"/>
                <w:sz w:val="18"/>
                <w:szCs w:val="18"/>
              </w:rPr>
            </w:pPr>
            <w:r w:rsidRPr="001D411C">
              <w:rPr>
                <w:rFonts w:ascii="Nunito" w:hAnsi="Nunito"/>
                <w:sz w:val="18"/>
                <w:szCs w:val="18"/>
              </w:rPr>
              <w:t>300.00 € (entre 7 et 10 agents)</w:t>
            </w:r>
          </w:p>
          <w:p w14:paraId="2AB79B5C" w14:textId="77777777" w:rsidR="00312DF2" w:rsidRPr="001D411C" w:rsidRDefault="00312DF2" w:rsidP="00474BA1">
            <w:pPr>
              <w:jc w:val="center"/>
              <w:rPr>
                <w:rFonts w:ascii="Nunito" w:hAnsi="Nunito"/>
                <w:sz w:val="18"/>
                <w:szCs w:val="18"/>
              </w:rPr>
            </w:pPr>
            <w:r w:rsidRPr="001D411C">
              <w:rPr>
                <w:rFonts w:ascii="Nunito" w:hAnsi="Nunito"/>
                <w:sz w:val="18"/>
                <w:szCs w:val="18"/>
              </w:rPr>
              <w:t>40.00 €/agent si moins de 7 agents</w:t>
            </w:r>
          </w:p>
        </w:tc>
        <w:tc>
          <w:tcPr>
            <w:tcW w:w="529" w:type="pct"/>
            <w:vAlign w:val="center"/>
          </w:tcPr>
          <w:p w14:paraId="60CFDAA8" w14:textId="77777777" w:rsidR="00312DF2" w:rsidRPr="001D411C" w:rsidRDefault="00312DF2" w:rsidP="00474BA1">
            <w:pPr>
              <w:jc w:val="center"/>
              <w:rPr>
                <w:rFonts w:ascii="Nunito" w:hAnsi="Nunito"/>
                <w:sz w:val="18"/>
                <w:szCs w:val="18"/>
              </w:rPr>
            </w:pPr>
          </w:p>
        </w:tc>
        <w:tc>
          <w:tcPr>
            <w:tcW w:w="962" w:type="pct"/>
            <w:vAlign w:val="center"/>
          </w:tcPr>
          <w:p w14:paraId="21044EC0" w14:textId="77777777" w:rsidR="00312DF2" w:rsidRPr="001D411C" w:rsidRDefault="00312DF2" w:rsidP="00474BA1">
            <w:pPr>
              <w:jc w:val="center"/>
              <w:rPr>
                <w:rFonts w:ascii="Nunito" w:hAnsi="Nunito"/>
                <w:sz w:val="18"/>
                <w:szCs w:val="18"/>
              </w:rPr>
            </w:pPr>
          </w:p>
        </w:tc>
        <w:tc>
          <w:tcPr>
            <w:tcW w:w="732" w:type="pct"/>
            <w:vAlign w:val="center"/>
          </w:tcPr>
          <w:p w14:paraId="3D4DEEEC" w14:textId="77777777" w:rsidR="00312DF2" w:rsidRPr="001D411C" w:rsidRDefault="00312DF2" w:rsidP="00474BA1">
            <w:pPr>
              <w:jc w:val="center"/>
              <w:rPr>
                <w:rFonts w:ascii="Nunito" w:hAnsi="Nunito"/>
                <w:sz w:val="18"/>
                <w:szCs w:val="18"/>
              </w:rPr>
            </w:pPr>
          </w:p>
        </w:tc>
      </w:tr>
      <w:tr w:rsidR="00312DF2" w:rsidRPr="001D411C" w14:paraId="633EB022" w14:textId="77777777" w:rsidTr="00474BA1">
        <w:trPr>
          <w:trHeight w:val="134"/>
        </w:trPr>
        <w:tc>
          <w:tcPr>
            <w:tcW w:w="4268" w:type="pct"/>
            <w:gridSpan w:val="4"/>
            <w:vAlign w:val="center"/>
          </w:tcPr>
          <w:p w14:paraId="5E890B29" w14:textId="77777777" w:rsidR="00312DF2" w:rsidRPr="001D411C" w:rsidRDefault="00312DF2" w:rsidP="00474BA1">
            <w:pPr>
              <w:jc w:val="right"/>
              <w:rPr>
                <w:rFonts w:ascii="Nunito" w:hAnsi="Nunito"/>
                <w:sz w:val="18"/>
                <w:szCs w:val="18"/>
              </w:rPr>
            </w:pPr>
            <w:r w:rsidRPr="001D411C">
              <w:rPr>
                <w:rFonts w:ascii="Nunito" w:hAnsi="Nunito"/>
                <w:b/>
                <w:bCs/>
                <w:sz w:val="18"/>
                <w:szCs w:val="18"/>
              </w:rPr>
              <w:t>TOTAL GENERAL</w:t>
            </w:r>
          </w:p>
        </w:tc>
        <w:tc>
          <w:tcPr>
            <w:tcW w:w="732" w:type="pct"/>
            <w:vAlign w:val="center"/>
          </w:tcPr>
          <w:p w14:paraId="4A7E1D81" w14:textId="77777777" w:rsidR="00312DF2" w:rsidRPr="001D411C" w:rsidRDefault="00312DF2" w:rsidP="00474BA1">
            <w:pPr>
              <w:jc w:val="center"/>
              <w:rPr>
                <w:rFonts w:ascii="Nunito" w:hAnsi="Nunito"/>
                <w:sz w:val="18"/>
                <w:szCs w:val="18"/>
              </w:rPr>
            </w:pPr>
            <w:r w:rsidRPr="001D411C">
              <w:rPr>
                <w:rFonts w:ascii="Nunito" w:hAnsi="Nunito"/>
                <w:sz w:val="18"/>
                <w:szCs w:val="18"/>
              </w:rPr>
              <w:t>………….€</w:t>
            </w:r>
          </w:p>
        </w:tc>
      </w:tr>
    </w:tbl>
    <w:p w14:paraId="76F7F31F" w14:textId="77777777" w:rsidR="00312DF2" w:rsidRDefault="00312DF2" w:rsidP="00312DF2">
      <w:pPr>
        <w:ind w:left="0" w:firstLine="0"/>
        <w:rPr>
          <w:rFonts w:ascii="Nunito" w:hAnsi="Nunito"/>
          <w:sz w:val="18"/>
          <w:szCs w:val="18"/>
        </w:rPr>
      </w:pPr>
    </w:p>
    <w:p w14:paraId="2136E63F" w14:textId="77777777" w:rsidR="00312DF2" w:rsidRPr="001D411C" w:rsidRDefault="00312DF2" w:rsidP="00312DF2">
      <w:pPr>
        <w:ind w:left="0" w:firstLine="0"/>
        <w:rPr>
          <w:rFonts w:ascii="Nunito" w:hAnsi="Nunito"/>
          <w:sz w:val="18"/>
          <w:szCs w:val="18"/>
        </w:rPr>
      </w:pPr>
      <w:r w:rsidRPr="001D411C">
        <w:rPr>
          <w:rFonts w:ascii="Nunito" w:hAnsi="Nunito"/>
          <w:sz w:val="18"/>
          <w:szCs w:val="18"/>
        </w:rPr>
        <w:t xml:space="preserve">N’oubliez pas de renouveler votre engagement annuel </w:t>
      </w:r>
      <w:r w:rsidRPr="001D411C">
        <w:rPr>
          <w:rFonts w:ascii="Nunito" w:hAnsi="Nunito"/>
          <w:b/>
          <w:bCs/>
          <w:sz w:val="18"/>
          <w:szCs w:val="18"/>
        </w:rPr>
        <w:t>avant le 31 octobre de l’année en cours</w:t>
      </w:r>
      <w:r>
        <w:rPr>
          <w:rFonts w:ascii="Nunito" w:hAnsi="Nunito"/>
          <w:b/>
          <w:bCs/>
          <w:sz w:val="18"/>
          <w:szCs w:val="18"/>
        </w:rPr>
        <w:t>, pour l’année suivante (N +1)</w:t>
      </w:r>
      <w:r w:rsidRPr="001D411C">
        <w:rPr>
          <w:rFonts w:ascii="Nunito" w:hAnsi="Nunito"/>
          <w:sz w:val="18"/>
          <w:szCs w:val="18"/>
        </w:rPr>
        <w:t>.</w:t>
      </w:r>
    </w:p>
    <w:p w14:paraId="522BCDA3" w14:textId="77777777" w:rsidR="00312DF2" w:rsidRDefault="00312DF2" w:rsidP="00312DF2">
      <w:pPr>
        <w:tabs>
          <w:tab w:val="left" w:pos="6521"/>
        </w:tabs>
        <w:ind w:left="0" w:firstLine="0"/>
        <w:rPr>
          <w:rFonts w:ascii="Nunito" w:hAnsi="Nunito" w:cstheme="minorHAnsi"/>
          <w:w w:val="90"/>
          <w:sz w:val="18"/>
          <w:szCs w:val="18"/>
        </w:rPr>
      </w:pPr>
      <w:r w:rsidRPr="001D411C">
        <w:rPr>
          <w:rFonts w:ascii="Nunito" w:hAnsi="Nunito" w:cstheme="minorHAnsi"/>
          <w:w w:val="90"/>
          <w:sz w:val="18"/>
          <w:szCs w:val="18"/>
        </w:rPr>
        <w:tab/>
      </w:r>
    </w:p>
    <w:p w14:paraId="757CBC61" w14:textId="77777777" w:rsidR="00312DF2" w:rsidRPr="001D411C" w:rsidRDefault="00312DF2" w:rsidP="00312DF2">
      <w:pPr>
        <w:tabs>
          <w:tab w:val="left" w:pos="6521"/>
        </w:tabs>
        <w:ind w:left="0" w:firstLine="0"/>
        <w:rPr>
          <w:rFonts w:ascii="Nunito" w:hAnsi="Nunito" w:cstheme="minorHAnsi"/>
          <w:w w:val="90"/>
          <w:sz w:val="18"/>
          <w:szCs w:val="18"/>
        </w:rPr>
      </w:pPr>
      <w:r>
        <w:rPr>
          <w:rFonts w:ascii="Nunito" w:hAnsi="Nunito" w:cstheme="minorHAnsi"/>
          <w:w w:val="90"/>
          <w:sz w:val="18"/>
          <w:szCs w:val="18"/>
        </w:rPr>
        <w:tab/>
      </w:r>
      <w:r w:rsidRPr="001D411C">
        <w:rPr>
          <w:rFonts w:ascii="Nunito" w:hAnsi="Nunito" w:cstheme="minorHAnsi"/>
          <w:w w:val="90"/>
          <w:sz w:val="18"/>
          <w:szCs w:val="18"/>
        </w:rPr>
        <w:t>Fai</w:t>
      </w:r>
      <w:r>
        <w:rPr>
          <w:rFonts w:ascii="Nunito" w:hAnsi="Nunito" w:cstheme="minorHAnsi"/>
          <w:w w:val="90"/>
          <w:sz w:val="18"/>
          <w:szCs w:val="18"/>
        </w:rPr>
        <w:t xml:space="preserve">t </w:t>
      </w:r>
      <w:r w:rsidRPr="001D411C">
        <w:rPr>
          <w:rFonts w:ascii="Nunito" w:hAnsi="Nunito" w:cstheme="minorHAnsi"/>
          <w:w w:val="90"/>
          <w:sz w:val="18"/>
          <w:szCs w:val="18"/>
        </w:rPr>
        <w:t xml:space="preserve">le : </w:t>
      </w:r>
    </w:p>
    <w:p w14:paraId="4D53D118" w14:textId="77777777" w:rsidR="00312DF2" w:rsidRPr="001D411C" w:rsidRDefault="00312DF2" w:rsidP="00312DF2">
      <w:pPr>
        <w:tabs>
          <w:tab w:val="left" w:pos="6521"/>
        </w:tabs>
        <w:ind w:left="0" w:firstLine="0"/>
        <w:rPr>
          <w:rFonts w:ascii="Nunito" w:hAnsi="Nunito" w:cstheme="minorHAnsi"/>
          <w:w w:val="90"/>
          <w:sz w:val="18"/>
          <w:szCs w:val="18"/>
        </w:rPr>
      </w:pPr>
      <w:r w:rsidRPr="001D411C">
        <w:rPr>
          <w:rFonts w:ascii="Nunito" w:hAnsi="Nunito" w:cstheme="minorHAnsi"/>
          <w:w w:val="90"/>
          <w:sz w:val="18"/>
          <w:szCs w:val="18"/>
        </w:rPr>
        <w:tab/>
        <w:t>Pour la Collectivité ou l’Etablissement</w:t>
      </w:r>
    </w:p>
    <w:p w14:paraId="2389694D" w14:textId="77777777" w:rsidR="00312DF2" w:rsidRPr="001D411C" w:rsidRDefault="00312DF2" w:rsidP="00312DF2">
      <w:pPr>
        <w:tabs>
          <w:tab w:val="left" w:pos="6521"/>
        </w:tabs>
        <w:ind w:left="0" w:firstLine="0"/>
        <w:rPr>
          <w:rFonts w:ascii="Nunito" w:hAnsi="Nunito" w:cstheme="minorHAnsi"/>
          <w:color w:val="auto"/>
          <w:w w:val="90"/>
          <w:sz w:val="18"/>
          <w:szCs w:val="18"/>
        </w:rPr>
      </w:pPr>
      <w:r w:rsidRPr="001D411C">
        <w:rPr>
          <w:rFonts w:ascii="Nunito" w:hAnsi="Nunito" w:cstheme="minorHAnsi"/>
          <w:w w:val="90"/>
          <w:sz w:val="18"/>
          <w:szCs w:val="18"/>
        </w:rPr>
        <w:tab/>
      </w:r>
      <w:r w:rsidRPr="001D411C">
        <w:rPr>
          <w:rFonts w:ascii="Nunito" w:hAnsi="Nunito" w:cstheme="minorHAnsi"/>
          <w:color w:val="auto"/>
          <w:w w:val="90"/>
          <w:sz w:val="18"/>
          <w:szCs w:val="18"/>
        </w:rPr>
        <w:t>Maire/Président</w:t>
      </w:r>
    </w:p>
    <w:p w14:paraId="699971CE" w14:textId="77777777" w:rsidR="00312DF2" w:rsidRPr="009B6921" w:rsidRDefault="00312DF2" w:rsidP="00312DF2">
      <w:pPr>
        <w:tabs>
          <w:tab w:val="left" w:pos="6521"/>
        </w:tabs>
        <w:ind w:left="0" w:firstLine="0"/>
        <w:rPr>
          <w:b/>
          <w:bCs/>
          <w:sz w:val="32"/>
          <w:szCs w:val="32"/>
        </w:rPr>
      </w:pPr>
    </w:p>
    <w:p w14:paraId="2586C820" w14:textId="670E50A4" w:rsidR="00F93214" w:rsidRPr="00304E16" w:rsidRDefault="00F93214" w:rsidP="00312DF2">
      <w:pPr>
        <w:ind w:left="0" w:firstLine="0"/>
        <w:rPr>
          <w:rFonts w:ascii="Nunito" w:hAnsi="Nunito"/>
          <w:sz w:val="22"/>
        </w:rPr>
      </w:pPr>
    </w:p>
    <w:sectPr w:rsidR="00F93214" w:rsidRPr="00304E16" w:rsidSect="00D715A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A9AC" w14:textId="77777777" w:rsidR="00CB3213" w:rsidRDefault="00CB3213">
      <w:pPr>
        <w:spacing w:after="0" w:line="240" w:lineRule="auto"/>
      </w:pPr>
      <w:r>
        <w:separator/>
      </w:r>
    </w:p>
  </w:endnote>
  <w:endnote w:type="continuationSeparator" w:id="0">
    <w:p w14:paraId="2B3D9241" w14:textId="77777777" w:rsidR="00CB3213" w:rsidRDefault="00CB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A00002FF" w:usb1="5000204B" w:usb2="00000000" w:usb3="00000000" w:csb0="00000197" w:csb1="00000000"/>
  </w:font>
  <w:font w:name="NewZe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szCs w:val="22"/>
        <w:lang w:eastAsia="fr-FR"/>
        <w14:ligatures w14:val="none"/>
      </w:rPr>
      <w:id w:val="995919940"/>
      <w:docPartObj>
        <w:docPartGallery w:val="Page Numbers (Bottom of Page)"/>
        <w:docPartUnique/>
      </w:docPartObj>
    </w:sdtPr>
    <w:sdtEndPr/>
    <w:sdtContent>
      <w:p w14:paraId="5A489FDB" w14:textId="77777777" w:rsidR="000028C2" w:rsidRDefault="000028C2" w:rsidP="000028C2">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5FAB1DE6" wp14:editId="42A6D945">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D511EF" w14:textId="77777777" w:rsidR="000028C2" w:rsidRDefault="000028C2" w:rsidP="000028C2">
                              <w:r>
                                <w:rPr>
                                  <w:rFonts w:ascii="Nunito" w:hAnsi="Nunito"/>
                                  <w:noProof/>
                                  <w:sz w:val="18"/>
                                  <w:szCs w:val="18"/>
                                </w:rPr>
                                <w:drawing>
                                  <wp:inline distT="0" distB="0" distL="0" distR="0" wp14:anchorId="16047C29" wp14:editId="451BE5B8">
                                    <wp:extent cx="409575" cy="81915"/>
                                    <wp:effectExtent l="0" t="0" r="0" b="0"/>
                                    <wp:docPr id="20970005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1DE6" id="_x0000_t202" coordsize="21600,21600" o:spt="202" path="m,l,21600r21600,l21600,xe">
                  <v:stroke joinstyle="miter"/>
                  <v:path gradientshapeok="t" o:connecttype="rect"/>
                </v:shapetype>
                <v:shape id="Zone de texte 7" o:spid="_x0000_s1029"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47D511EF" w14:textId="77777777" w:rsidR="000028C2" w:rsidRDefault="000028C2" w:rsidP="000028C2">
                        <w:r>
                          <w:rPr>
                            <w:rFonts w:ascii="Nunito" w:hAnsi="Nunito"/>
                            <w:noProof/>
                            <w:sz w:val="18"/>
                            <w:szCs w:val="18"/>
                          </w:rPr>
                          <w:drawing>
                            <wp:inline distT="0" distB="0" distL="0" distR="0" wp14:anchorId="16047C29" wp14:editId="451BE5B8">
                              <wp:extent cx="409575" cy="81915"/>
                              <wp:effectExtent l="0" t="0" r="0" b="0"/>
                              <wp:docPr id="20970005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2F29707F" w14:textId="77777777" w:rsidR="000028C2" w:rsidRPr="00CD6BAD" w:rsidRDefault="000028C2" w:rsidP="000028C2">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p w14:paraId="1031584C" w14:textId="63CD8D1B" w:rsidR="00A85E7E" w:rsidRDefault="0067520E">
        <w:pPr>
          <w:pStyle w:val="Pieddepage"/>
          <w:jc w:val="right"/>
        </w:pPr>
        <w:r>
          <w:fldChar w:fldCharType="begin"/>
        </w:r>
        <w:r>
          <w:instrText>PAGE   \* MERGEFORMAT</w:instrText>
        </w:r>
        <w:r>
          <w:fldChar w:fldCharType="separate"/>
        </w:r>
        <w:r>
          <w:t>2</w:t>
        </w:r>
        <w:r>
          <w:fldChar w:fldCharType="end"/>
        </w:r>
      </w:p>
    </w:sdtContent>
  </w:sdt>
  <w:p w14:paraId="5015160E" w14:textId="77777777" w:rsidR="00A85E7E" w:rsidRDefault="00A85E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D276" w14:textId="77777777" w:rsidR="00CB3213" w:rsidRDefault="00CB3213">
      <w:pPr>
        <w:spacing w:after="0" w:line="240" w:lineRule="auto"/>
      </w:pPr>
      <w:r>
        <w:separator/>
      </w:r>
    </w:p>
  </w:footnote>
  <w:footnote w:type="continuationSeparator" w:id="0">
    <w:p w14:paraId="11220BC8" w14:textId="77777777" w:rsidR="00CB3213" w:rsidRDefault="00CB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E32E" w14:textId="7407270D" w:rsidR="00A85E7E" w:rsidRDefault="00F35307" w:rsidP="00B27857">
    <w:pPr>
      <w:pStyle w:val="En-tte"/>
      <w:jc w:val="left"/>
    </w:pPr>
    <w:r>
      <w:rPr>
        <w:rFonts w:ascii="Nunito" w:hAnsi="Nunito"/>
        <w:noProof/>
        <w:sz w:val="22"/>
      </w:rPr>
      <w:drawing>
        <wp:inline distT="0" distB="0" distL="0" distR="0" wp14:anchorId="51720247" wp14:editId="1DCE2EA5">
          <wp:extent cx="1655829" cy="506539"/>
          <wp:effectExtent l="0" t="0" r="0" b="1905"/>
          <wp:docPr id="61583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2992" cy="520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C1AC9"/>
    <w:multiLevelType w:val="hybridMultilevel"/>
    <w:tmpl w:val="73E6CBBE"/>
    <w:lvl w:ilvl="0" w:tplc="DD2C73A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98076B"/>
    <w:multiLevelType w:val="hybridMultilevel"/>
    <w:tmpl w:val="D824774C"/>
    <w:lvl w:ilvl="0" w:tplc="03AC39EE">
      <w:start w:val="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9472042">
    <w:abstractNumId w:val="1"/>
  </w:num>
  <w:num w:numId="2" w16cid:durableId="103299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1C"/>
    <w:rsid w:val="000028C2"/>
    <w:rsid w:val="0001669B"/>
    <w:rsid w:val="00085857"/>
    <w:rsid w:val="000A4EBC"/>
    <w:rsid w:val="000B1E32"/>
    <w:rsid w:val="000C1866"/>
    <w:rsid w:val="001423D4"/>
    <w:rsid w:val="002050DA"/>
    <w:rsid w:val="0022367B"/>
    <w:rsid w:val="00304E16"/>
    <w:rsid w:val="00312DF2"/>
    <w:rsid w:val="00385ADB"/>
    <w:rsid w:val="0038730A"/>
    <w:rsid w:val="003B2EBB"/>
    <w:rsid w:val="003E1DE6"/>
    <w:rsid w:val="004A5D97"/>
    <w:rsid w:val="005065AC"/>
    <w:rsid w:val="00552513"/>
    <w:rsid w:val="00567279"/>
    <w:rsid w:val="00586108"/>
    <w:rsid w:val="00594D97"/>
    <w:rsid w:val="005A6974"/>
    <w:rsid w:val="006015A3"/>
    <w:rsid w:val="0061291D"/>
    <w:rsid w:val="00615545"/>
    <w:rsid w:val="00623592"/>
    <w:rsid w:val="0067520E"/>
    <w:rsid w:val="00675DB5"/>
    <w:rsid w:val="0068260D"/>
    <w:rsid w:val="006E6465"/>
    <w:rsid w:val="006F6773"/>
    <w:rsid w:val="00704270"/>
    <w:rsid w:val="007274BF"/>
    <w:rsid w:val="00736EF1"/>
    <w:rsid w:val="00746CCA"/>
    <w:rsid w:val="0075507E"/>
    <w:rsid w:val="00756349"/>
    <w:rsid w:val="007639A1"/>
    <w:rsid w:val="007977F8"/>
    <w:rsid w:val="007E7E26"/>
    <w:rsid w:val="008127F5"/>
    <w:rsid w:val="00904F41"/>
    <w:rsid w:val="00917DEF"/>
    <w:rsid w:val="009662EC"/>
    <w:rsid w:val="00984829"/>
    <w:rsid w:val="009D6BC1"/>
    <w:rsid w:val="00A4190B"/>
    <w:rsid w:val="00A427CD"/>
    <w:rsid w:val="00A852E2"/>
    <w:rsid w:val="00A85E7E"/>
    <w:rsid w:val="00AA60C3"/>
    <w:rsid w:val="00AE30FC"/>
    <w:rsid w:val="00AE4817"/>
    <w:rsid w:val="00B434FE"/>
    <w:rsid w:val="00B44244"/>
    <w:rsid w:val="00B51AD2"/>
    <w:rsid w:val="00B5303B"/>
    <w:rsid w:val="00BA0EF0"/>
    <w:rsid w:val="00BE255D"/>
    <w:rsid w:val="00C11F81"/>
    <w:rsid w:val="00C4764C"/>
    <w:rsid w:val="00C554A2"/>
    <w:rsid w:val="00C6007C"/>
    <w:rsid w:val="00C77663"/>
    <w:rsid w:val="00C85B71"/>
    <w:rsid w:val="00CB15EA"/>
    <w:rsid w:val="00CB3213"/>
    <w:rsid w:val="00CC7BC4"/>
    <w:rsid w:val="00D25B27"/>
    <w:rsid w:val="00D35596"/>
    <w:rsid w:val="00D60805"/>
    <w:rsid w:val="00D63A4C"/>
    <w:rsid w:val="00D715AA"/>
    <w:rsid w:val="00D92A1C"/>
    <w:rsid w:val="00DA05AA"/>
    <w:rsid w:val="00DD339C"/>
    <w:rsid w:val="00DD429D"/>
    <w:rsid w:val="00DE4A50"/>
    <w:rsid w:val="00DF4CDC"/>
    <w:rsid w:val="00E3329A"/>
    <w:rsid w:val="00E819AA"/>
    <w:rsid w:val="00ED0D05"/>
    <w:rsid w:val="00EF0397"/>
    <w:rsid w:val="00F349F5"/>
    <w:rsid w:val="00F35307"/>
    <w:rsid w:val="00F73D41"/>
    <w:rsid w:val="00F86CC1"/>
    <w:rsid w:val="00F93214"/>
    <w:rsid w:val="00FA4DD4"/>
    <w:rsid w:val="00FD0FEB"/>
    <w:rsid w:val="00FF2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0C5B6FA"/>
  <w15:chartTrackingRefBased/>
  <w15:docId w15:val="{F3D9C277-6E0E-4195-ACEF-ABBF8F3A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1C"/>
    <w:pPr>
      <w:spacing w:after="61" w:line="247" w:lineRule="auto"/>
      <w:ind w:left="10" w:hanging="10"/>
      <w:jc w:val="both"/>
    </w:pPr>
    <w:rPr>
      <w:rFonts w:ascii="Arial" w:eastAsia="Arial" w:hAnsi="Arial" w:cs="Arial"/>
      <w:color w:val="000000"/>
      <w:kern w:val="0"/>
      <w:sz w:val="24"/>
      <w:lang w:eastAsia="fr-FR"/>
      <w14:ligatures w14:val="none"/>
    </w:rPr>
  </w:style>
  <w:style w:type="paragraph" w:styleId="Titre1">
    <w:name w:val="heading 1"/>
    <w:next w:val="Normal"/>
    <w:link w:val="Titre1Car"/>
    <w:uiPriority w:val="9"/>
    <w:unhideWhenUsed/>
    <w:qFormat/>
    <w:rsid w:val="00D92A1C"/>
    <w:pPr>
      <w:keepNext/>
      <w:keepLines/>
      <w:spacing w:after="52" w:line="254" w:lineRule="auto"/>
      <w:ind w:left="10" w:hanging="10"/>
      <w:outlineLvl w:val="0"/>
    </w:pPr>
    <w:rPr>
      <w:rFonts w:ascii="Arial" w:eastAsia="Arial" w:hAnsi="Arial" w:cs="Arial"/>
      <w:b/>
      <w:color w:val="000000"/>
      <w:kern w:val="0"/>
      <w:sz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2A1C"/>
    <w:rPr>
      <w:rFonts w:ascii="Arial" w:eastAsia="Arial" w:hAnsi="Arial" w:cs="Arial"/>
      <w:b/>
      <w:color w:val="000000"/>
      <w:kern w:val="0"/>
      <w:sz w:val="24"/>
      <w:lang w:eastAsia="fr-FR"/>
      <w14:ligatures w14:val="none"/>
    </w:rPr>
  </w:style>
  <w:style w:type="paragraph" w:customStyle="1" w:styleId="Normal1">
    <w:name w:val="Normal1"/>
    <w:rsid w:val="00D92A1C"/>
    <w:pPr>
      <w:widowControl w:val="0"/>
      <w:spacing w:after="200" w:line="276" w:lineRule="auto"/>
    </w:pPr>
    <w:rPr>
      <w:rFonts w:ascii="Calibri" w:eastAsia="Calibri" w:hAnsi="Calibri" w:cs="Calibri"/>
      <w:color w:val="000000"/>
      <w:kern w:val="0"/>
      <w:szCs w:val="20"/>
      <w:lang w:eastAsia="fr-FR"/>
      <w14:ligatures w14:val="none"/>
    </w:rPr>
  </w:style>
  <w:style w:type="paragraph" w:styleId="Paragraphedeliste">
    <w:name w:val="List Paragraph"/>
    <w:basedOn w:val="Normal"/>
    <w:uiPriority w:val="34"/>
    <w:qFormat/>
    <w:rsid w:val="00D92A1C"/>
    <w:pPr>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En-tte">
    <w:name w:val="header"/>
    <w:basedOn w:val="Normal"/>
    <w:link w:val="En-tteCar"/>
    <w:uiPriority w:val="99"/>
    <w:unhideWhenUsed/>
    <w:rsid w:val="00D92A1C"/>
    <w:pPr>
      <w:tabs>
        <w:tab w:val="center" w:pos="4536"/>
        <w:tab w:val="right" w:pos="9072"/>
      </w:tabs>
      <w:spacing w:after="0" w:line="240" w:lineRule="auto"/>
    </w:pPr>
  </w:style>
  <w:style w:type="character" w:customStyle="1" w:styleId="En-tteCar">
    <w:name w:val="En-tête Car"/>
    <w:basedOn w:val="Policepardfaut"/>
    <w:link w:val="En-tte"/>
    <w:uiPriority w:val="99"/>
    <w:rsid w:val="00D92A1C"/>
    <w:rPr>
      <w:rFonts w:ascii="Arial" w:eastAsia="Arial" w:hAnsi="Arial" w:cs="Arial"/>
      <w:color w:val="000000"/>
      <w:kern w:val="0"/>
      <w:sz w:val="24"/>
      <w:lang w:eastAsia="fr-FR"/>
      <w14:ligatures w14:val="none"/>
    </w:rPr>
  </w:style>
  <w:style w:type="paragraph" w:styleId="Pieddepage">
    <w:name w:val="footer"/>
    <w:basedOn w:val="Normal"/>
    <w:link w:val="PieddepageCar"/>
    <w:uiPriority w:val="99"/>
    <w:unhideWhenUsed/>
    <w:rsid w:val="00D92A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2A1C"/>
    <w:rPr>
      <w:rFonts w:ascii="Arial" w:eastAsia="Arial" w:hAnsi="Arial" w:cs="Arial"/>
      <w:color w:val="000000"/>
      <w:kern w:val="0"/>
      <w:sz w:val="24"/>
      <w:lang w:eastAsia="fr-FR"/>
      <w14:ligatures w14:val="none"/>
    </w:rPr>
  </w:style>
  <w:style w:type="table" w:styleId="Grilledutableau">
    <w:name w:val="Table Grid"/>
    <w:basedOn w:val="TableauNormal"/>
    <w:uiPriority w:val="39"/>
    <w:rsid w:val="00D71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675DB5"/>
    <w:pPr>
      <w:tabs>
        <w:tab w:val="left" w:pos="9356"/>
      </w:tabs>
      <w:spacing w:after="0" w:line="240" w:lineRule="auto"/>
      <w:ind w:left="0" w:firstLine="0"/>
    </w:pPr>
    <w:rPr>
      <w:rFonts w:eastAsia="Times New Roman"/>
      <w:color w:val="auto"/>
      <w:sz w:val="22"/>
    </w:rPr>
  </w:style>
  <w:style w:type="character" w:customStyle="1" w:styleId="CorpsdetexteCar">
    <w:name w:val="Corps de texte Car"/>
    <w:basedOn w:val="Policepardfaut"/>
    <w:link w:val="Corpsdetexte"/>
    <w:rsid w:val="00675DB5"/>
    <w:rPr>
      <w:rFonts w:ascii="Arial" w:eastAsia="Times New Roman" w:hAnsi="Arial" w:cs="Arial"/>
      <w:kern w:val="0"/>
      <w:lang w:eastAsia="fr-FR"/>
      <w14:ligatures w14:val="none"/>
    </w:rPr>
  </w:style>
  <w:style w:type="paragraph" w:customStyle="1" w:styleId="Paragraphestandard">
    <w:name w:val="[Paragraphe standard]"/>
    <w:basedOn w:val="Normal"/>
    <w:uiPriority w:val="99"/>
    <w:rsid w:val="000028C2"/>
    <w:pPr>
      <w:autoSpaceDE w:val="0"/>
      <w:autoSpaceDN w:val="0"/>
      <w:adjustRightInd w:val="0"/>
      <w:spacing w:after="0" w:line="288" w:lineRule="auto"/>
      <w:ind w:left="0" w:firstLine="0"/>
      <w:jc w:val="left"/>
      <w:textAlignment w:val="center"/>
    </w:pPr>
    <w:rPr>
      <w:rFonts w:ascii="Minion Pro" w:eastAsiaTheme="minorHAnsi" w:hAnsi="Minion Pro" w:cs="Minion Pro"/>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8041-64C4-4E4C-B1E7-878B639B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17857</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REBOUL</dc:creator>
  <cp:keywords/>
  <dc:description/>
  <cp:lastModifiedBy>Justine Bonhomme</cp:lastModifiedBy>
  <cp:revision>3</cp:revision>
  <dcterms:created xsi:type="dcterms:W3CDTF">2024-10-30T08:31:00Z</dcterms:created>
  <dcterms:modified xsi:type="dcterms:W3CDTF">2024-11-07T15:31:00Z</dcterms:modified>
</cp:coreProperties>
</file>