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8F6" w14:textId="1CB27878" w:rsidR="00B12FE3" w:rsidRPr="00B12FE3" w:rsidRDefault="00B12FE3">
      <w:pPr>
        <w:jc w:val="center"/>
        <w:rPr>
          <w:rFonts w:asciiTheme="minorHAnsi" w:hAnsiTheme="minorHAnsi" w:cstheme="minorHAnsi"/>
          <w:b/>
        </w:rPr>
      </w:pPr>
    </w:p>
    <w:p w14:paraId="69C1B6D9" w14:textId="2BB5A21A" w:rsidR="00B12FE3" w:rsidRPr="00B12FE3" w:rsidRDefault="00B12FE3">
      <w:pPr>
        <w:jc w:val="center"/>
        <w:rPr>
          <w:rFonts w:asciiTheme="minorHAnsi" w:hAnsiTheme="minorHAnsi" w:cstheme="minorHAnsi"/>
          <w:b/>
        </w:rPr>
      </w:pPr>
    </w:p>
    <w:p w14:paraId="6E997E4F" w14:textId="77777777" w:rsidR="00B12FE3" w:rsidRPr="00B12FE3" w:rsidRDefault="00B12FE3">
      <w:pPr>
        <w:jc w:val="center"/>
        <w:rPr>
          <w:rFonts w:asciiTheme="minorHAnsi" w:hAnsiTheme="minorHAnsi" w:cstheme="minorHAnsi"/>
          <w:b/>
        </w:rPr>
      </w:pPr>
    </w:p>
    <w:p w14:paraId="64262D62" w14:textId="3452FBFA" w:rsidR="00154AB8" w:rsidRPr="00B12FE3" w:rsidRDefault="00154AB8" w:rsidP="00B12FE3">
      <w:pPr>
        <w:ind w:left="1418"/>
        <w:jc w:val="center"/>
        <w:rPr>
          <w:rFonts w:asciiTheme="minorHAnsi" w:hAnsiTheme="minorHAnsi" w:cstheme="minorHAnsi"/>
          <w:b/>
        </w:rPr>
      </w:pPr>
      <w:r w:rsidRPr="00B12FE3">
        <w:rPr>
          <w:rFonts w:asciiTheme="minorHAnsi" w:hAnsiTheme="minorHAnsi" w:cstheme="minorHAnsi"/>
          <w:b/>
        </w:rPr>
        <w:t>ARRETE</w:t>
      </w:r>
      <w:r w:rsidR="00404838" w:rsidRPr="00B12FE3">
        <w:rPr>
          <w:rFonts w:asciiTheme="minorHAnsi" w:hAnsiTheme="minorHAnsi" w:cstheme="minorHAnsi"/>
          <w:b/>
        </w:rPr>
        <w:t xml:space="preserve"> </w:t>
      </w:r>
      <w:r w:rsidRPr="00B12FE3">
        <w:rPr>
          <w:rFonts w:asciiTheme="minorHAnsi" w:hAnsiTheme="minorHAnsi" w:cstheme="minorHAnsi"/>
          <w:b/>
        </w:rPr>
        <w:t xml:space="preserve"> PORTANT</w:t>
      </w:r>
      <w:r w:rsidR="00404838" w:rsidRPr="00B12FE3">
        <w:rPr>
          <w:rFonts w:asciiTheme="minorHAnsi" w:hAnsiTheme="minorHAnsi" w:cstheme="minorHAnsi"/>
          <w:b/>
        </w:rPr>
        <w:t xml:space="preserve"> </w:t>
      </w:r>
      <w:r w:rsidRPr="00B12FE3">
        <w:rPr>
          <w:rFonts w:asciiTheme="minorHAnsi" w:hAnsiTheme="minorHAnsi" w:cstheme="minorHAnsi"/>
          <w:b/>
        </w:rPr>
        <w:t xml:space="preserve"> ADMISSION </w:t>
      </w:r>
      <w:r w:rsidR="00404838" w:rsidRPr="00B12FE3">
        <w:rPr>
          <w:rFonts w:asciiTheme="minorHAnsi" w:hAnsiTheme="minorHAnsi" w:cstheme="minorHAnsi"/>
          <w:b/>
        </w:rPr>
        <w:t xml:space="preserve"> </w:t>
      </w:r>
      <w:r w:rsidRPr="00B12FE3">
        <w:rPr>
          <w:rFonts w:asciiTheme="minorHAnsi" w:hAnsiTheme="minorHAnsi" w:cstheme="minorHAnsi"/>
          <w:b/>
        </w:rPr>
        <w:t>D’UN</w:t>
      </w:r>
      <w:r w:rsidR="00404838" w:rsidRPr="00B12FE3">
        <w:rPr>
          <w:rFonts w:asciiTheme="minorHAnsi" w:hAnsiTheme="minorHAnsi" w:cstheme="minorHAnsi"/>
          <w:b/>
        </w:rPr>
        <w:t xml:space="preserve"> </w:t>
      </w:r>
      <w:r w:rsidRPr="00B12FE3">
        <w:rPr>
          <w:rFonts w:asciiTheme="minorHAnsi" w:hAnsiTheme="minorHAnsi" w:cstheme="minorHAnsi"/>
          <w:b/>
        </w:rPr>
        <w:t xml:space="preserve"> FONCTIONNAIRE </w:t>
      </w:r>
    </w:p>
    <w:p w14:paraId="27A7EF7B" w14:textId="77777777" w:rsidR="00154AB8" w:rsidRPr="00B12FE3" w:rsidRDefault="00154AB8" w:rsidP="00B12FE3">
      <w:pPr>
        <w:ind w:left="1418"/>
        <w:jc w:val="center"/>
        <w:rPr>
          <w:rFonts w:asciiTheme="minorHAnsi" w:hAnsiTheme="minorHAnsi" w:cstheme="minorHAnsi"/>
          <w:b/>
        </w:rPr>
      </w:pPr>
      <w:r w:rsidRPr="00B12FE3">
        <w:rPr>
          <w:rFonts w:asciiTheme="minorHAnsi" w:hAnsiTheme="minorHAnsi" w:cstheme="minorHAnsi"/>
          <w:b/>
        </w:rPr>
        <w:t>AU</w:t>
      </w:r>
      <w:r w:rsidR="00404838" w:rsidRPr="00B12FE3">
        <w:rPr>
          <w:rFonts w:asciiTheme="minorHAnsi" w:hAnsiTheme="minorHAnsi" w:cstheme="minorHAnsi"/>
          <w:b/>
        </w:rPr>
        <w:t xml:space="preserve"> </w:t>
      </w:r>
      <w:r w:rsidRPr="00B12FE3">
        <w:rPr>
          <w:rFonts w:asciiTheme="minorHAnsi" w:hAnsiTheme="minorHAnsi" w:cstheme="minorHAnsi"/>
          <w:b/>
        </w:rPr>
        <w:t xml:space="preserve"> BENEFICE </w:t>
      </w:r>
      <w:r w:rsidR="00404838" w:rsidRPr="00B12FE3">
        <w:rPr>
          <w:rFonts w:asciiTheme="minorHAnsi" w:hAnsiTheme="minorHAnsi" w:cstheme="minorHAnsi"/>
          <w:b/>
        </w:rPr>
        <w:t xml:space="preserve"> D’UNE  PERIODE  </w:t>
      </w:r>
      <w:r w:rsidR="00F019B5" w:rsidRPr="00B12FE3">
        <w:rPr>
          <w:rFonts w:asciiTheme="minorHAnsi" w:hAnsiTheme="minorHAnsi" w:cstheme="minorHAnsi"/>
          <w:b/>
        </w:rPr>
        <w:t>DE  PREPARATION</w:t>
      </w:r>
      <w:r w:rsidR="00404838" w:rsidRPr="00B12FE3">
        <w:rPr>
          <w:rFonts w:asciiTheme="minorHAnsi" w:hAnsiTheme="minorHAnsi" w:cstheme="minorHAnsi"/>
          <w:b/>
        </w:rPr>
        <w:t xml:space="preserve">  AU  RECLASSEMENT  (P.P.R)</w:t>
      </w:r>
    </w:p>
    <w:p w14:paraId="709B0438" w14:textId="77777777" w:rsidR="00154AB8" w:rsidRPr="00B12FE3" w:rsidRDefault="00154AB8" w:rsidP="00B12FE3">
      <w:pPr>
        <w:ind w:left="1418"/>
        <w:jc w:val="center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(Fonctionnaire affilié à la C.N.R.A.C.L.</w:t>
      </w:r>
      <w:r w:rsidR="00404838" w:rsidRPr="00B12FE3">
        <w:rPr>
          <w:rFonts w:asciiTheme="minorHAnsi" w:hAnsiTheme="minorHAnsi" w:cstheme="minorHAnsi"/>
        </w:rPr>
        <w:t xml:space="preserve"> ou relevant du régime général de la sécurité sociale</w:t>
      </w:r>
      <w:r w:rsidRPr="00B12FE3">
        <w:rPr>
          <w:rFonts w:asciiTheme="minorHAnsi" w:hAnsiTheme="minorHAnsi" w:cstheme="minorHAnsi"/>
        </w:rPr>
        <w:t>)</w:t>
      </w:r>
    </w:p>
    <w:p w14:paraId="05FDBD93" w14:textId="77777777" w:rsidR="00154AB8" w:rsidRPr="00B12FE3" w:rsidRDefault="00154AB8">
      <w:pPr>
        <w:jc w:val="both"/>
        <w:rPr>
          <w:rFonts w:asciiTheme="minorHAnsi" w:hAnsiTheme="minorHAnsi" w:cstheme="minorHAnsi"/>
        </w:rPr>
      </w:pPr>
    </w:p>
    <w:p w14:paraId="725E7329" w14:textId="77777777" w:rsidR="00281044" w:rsidRPr="00B12FE3" w:rsidRDefault="00281044">
      <w:pPr>
        <w:jc w:val="both"/>
        <w:rPr>
          <w:rFonts w:asciiTheme="minorHAnsi" w:hAnsiTheme="minorHAnsi" w:cstheme="minorHAnsi"/>
        </w:rPr>
      </w:pPr>
    </w:p>
    <w:p w14:paraId="13976111" w14:textId="77777777" w:rsidR="00B12FE3" w:rsidRDefault="00B12FE3">
      <w:pPr>
        <w:jc w:val="both"/>
        <w:rPr>
          <w:rFonts w:asciiTheme="minorHAnsi" w:hAnsiTheme="minorHAnsi" w:cstheme="minorHAnsi"/>
        </w:rPr>
      </w:pPr>
    </w:p>
    <w:p w14:paraId="374E06A9" w14:textId="77777777" w:rsidR="00B12FE3" w:rsidRDefault="00B12FE3">
      <w:pPr>
        <w:jc w:val="both"/>
        <w:rPr>
          <w:rFonts w:asciiTheme="minorHAnsi" w:hAnsiTheme="minorHAnsi" w:cstheme="minorHAnsi"/>
        </w:rPr>
      </w:pPr>
    </w:p>
    <w:p w14:paraId="2C74E607" w14:textId="317381F9" w:rsidR="00154AB8" w:rsidRPr="00B12FE3" w:rsidRDefault="00154AB8">
      <w:pPr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Le Maire de …………………………………… ;</w:t>
      </w:r>
    </w:p>
    <w:p w14:paraId="1BA97762" w14:textId="77777777" w:rsidR="00672D3A" w:rsidRPr="00B12FE3" w:rsidRDefault="00672D3A" w:rsidP="00672D3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Vu le code général de la fonction publique ;</w:t>
      </w:r>
    </w:p>
    <w:p w14:paraId="4F55A01A" w14:textId="77777777" w:rsidR="00404838" w:rsidRPr="00B12FE3" w:rsidRDefault="00404838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Vu le décret n°85-1054 du 30 septembre 1985 relatif au reclassement des fonctionnaires t</w:t>
      </w:r>
      <w:r w:rsidR="009D3A4E" w:rsidRPr="00B12FE3">
        <w:rPr>
          <w:rFonts w:asciiTheme="minorHAnsi" w:hAnsiTheme="minorHAnsi" w:cstheme="minorHAnsi"/>
        </w:rPr>
        <w:t>erritoriaux reconnus in</w:t>
      </w:r>
      <w:r w:rsidRPr="00B12FE3">
        <w:rPr>
          <w:rFonts w:asciiTheme="minorHAnsi" w:hAnsiTheme="minorHAnsi" w:cstheme="minorHAnsi"/>
        </w:rPr>
        <w:t>a</w:t>
      </w:r>
      <w:r w:rsidR="009D3A4E" w:rsidRPr="00B12FE3">
        <w:rPr>
          <w:rFonts w:asciiTheme="minorHAnsi" w:hAnsiTheme="minorHAnsi" w:cstheme="minorHAnsi"/>
        </w:rPr>
        <w:t>p</w:t>
      </w:r>
      <w:r w:rsidRPr="00B12FE3">
        <w:rPr>
          <w:rFonts w:asciiTheme="minorHAnsi" w:hAnsiTheme="minorHAnsi" w:cstheme="minorHAnsi"/>
        </w:rPr>
        <w:t>tes à l’exercice de leurs fonctions ;</w:t>
      </w:r>
    </w:p>
    <w:p w14:paraId="22EBD373" w14:textId="77777777" w:rsidR="00154AB8" w:rsidRPr="00B12FE3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Vu le décret n°87-602 du 30 juillet 1987 relatif à l’organisation de</w:t>
      </w:r>
      <w:r w:rsidR="00D70A93" w:rsidRPr="00B12FE3">
        <w:rPr>
          <w:rFonts w:asciiTheme="minorHAnsi" w:hAnsiTheme="minorHAnsi" w:cstheme="minorHAnsi"/>
        </w:rPr>
        <w:t>s</w:t>
      </w:r>
      <w:r w:rsidRPr="00B12FE3">
        <w:rPr>
          <w:rFonts w:asciiTheme="minorHAnsi" w:hAnsiTheme="minorHAnsi" w:cstheme="minorHAnsi"/>
        </w:rPr>
        <w:t xml:space="preserve"> </w:t>
      </w:r>
      <w:r w:rsidR="00D70A93" w:rsidRPr="00B12FE3">
        <w:rPr>
          <w:rFonts w:asciiTheme="minorHAnsi" w:hAnsiTheme="minorHAnsi" w:cstheme="minorHAnsi"/>
        </w:rPr>
        <w:t>conseils</w:t>
      </w:r>
      <w:r w:rsidRPr="00B12FE3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4C1B99A0" w14:textId="77777777" w:rsidR="00404838" w:rsidRPr="00B12FE3" w:rsidRDefault="00404838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(Eventuellement) Vu le décret n°91-298 du 20 mars 1991 du 20 mars 1991 portant dispositions statutaires applicables aux fonctionnaires territoriaux nommés dans des emplois permanents à temps non complet ;</w:t>
      </w:r>
    </w:p>
    <w:p w14:paraId="59E16777" w14:textId="77777777" w:rsidR="009D3A4E" w:rsidRPr="00B12FE3" w:rsidRDefault="009D3A4E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Considérant que l’état de santé du fonctionnaire ne lui permet plus de remplir les fonctions correspondant aux emplois de son grade ;</w:t>
      </w:r>
    </w:p>
    <w:p w14:paraId="374B1FFD" w14:textId="77777777" w:rsidR="000C6603" w:rsidRPr="00B12FE3" w:rsidRDefault="000C6603" w:rsidP="000C660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 xml:space="preserve">Considérant l’agent inapte aux fonctions correspondant aux emplois de son grade </w:t>
      </w:r>
      <w:r w:rsidR="00BB773C" w:rsidRPr="00B12FE3">
        <w:rPr>
          <w:rFonts w:asciiTheme="minorHAnsi" w:hAnsiTheme="minorHAnsi" w:cstheme="minorHAnsi"/>
        </w:rPr>
        <w:t>est</w:t>
      </w:r>
      <w:r w:rsidRPr="00B12FE3">
        <w:rPr>
          <w:rFonts w:asciiTheme="minorHAnsi" w:hAnsiTheme="minorHAnsi" w:cstheme="minorHAnsi"/>
        </w:rPr>
        <w:t xml:space="preserve"> apte à exercer d’autres fonctions ;</w:t>
      </w:r>
    </w:p>
    <w:p w14:paraId="58170BFE" w14:textId="77777777" w:rsidR="000C6603" w:rsidRPr="00B12FE3" w:rsidRDefault="000C6603" w:rsidP="000C660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(S’il s’agit d’un accident ou d’une maladie reconnue imputable au service) Vu l’arrêté du 4 août 2004 relatif aux commissions de réforme des agents de la fonction publique territoriale et de la fonction publique hospitalière ;</w:t>
      </w:r>
    </w:p>
    <w:p w14:paraId="0733FC5F" w14:textId="77777777" w:rsidR="009D3A4E" w:rsidRPr="00B12FE3" w:rsidRDefault="009D3A4E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Considérant que l’autorité territoriale a proposé au fonctionnaire une période</w:t>
      </w:r>
      <w:r w:rsidR="00BB773C" w:rsidRPr="00B12FE3">
        <w:rPr>
          <w:rFonts w:asciiTheme="minorHAnsi" w:hAnsiTheme="minorHAnsi" w:cstheme="minorHAnsi"/>
        </w:rPr>
        <w:t xml:space="preserve"> de préparation au reclassement par courrier en date du …….. </w:t>
      </w:r>
      <w:r w:rsidRPr="00B12FE3">
        <w:rPr>
          <w:rFonts w:asciiTheme="minorHAnsi" w:hAnsiTheme="minorHAnsi" w:cstheme="minorHAnsi"/>
        </w:rPr>
        <w:t>;</w:t>
      </w:r>
    </w:p>
    <w:p w14:paraId="70658DF8" w14:textId="77777777" w:rsidR="009D3A4E" w:rsidRPr="00B12FE3" w:rsidRDefault="009D3A4E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Vu la demande de l’agent relative à la période de préparation au reclassement ;</w:t>
      </w:r>
    </w:p>
    <w:p w14:paraId="03044B8C" w14:textId="77777777" w:rsidR="009D3A4E" w:rsidRPr="00B12FE3" w:rsidRDefault="009D3A4E" w:rsidP="0040483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 xml:space="preserve">Considérant que l’agent est en congé de maladie ordinaire (ou </w:t>
      </w:r>
      <w:r w:rsidR="000D11EB" w:rsidRPr="00B12FE3">
        <w:rPr>
          <w:rFonts w:asciiTheme="minorHAnsi" w:hAnsiTheme="minorHAnsi" w:cstheme="minorHAnsi"/>
        </w:rPr>
        <w:t xml:space="preserve">en </w:t>
      </w:r>
      <w:r w:rsidRPr="00B12FE3">
        <w:rPr>
          <w:rFonts w:asciiTheme="minorHAnsi" w:hAnsiTheme="minorHAnsi" w:cstheme="minorHAnsi"/>
        </w:rPr>
        <w:t xml:space="preserve">congé de longue maladie ou </w:t>
      </w:r>
      <w:r w:rsidR="000D11EB" w:rsidRPr="00B12FE3">
        <w:rPr>
          <w:rFonts w:asciiTheme="minorHAnsi" w:hAnsiTheme="minorHAnsi" w:cstheme="minorHAnsi"/>
        </w:rPr>
        <w:t xml:space="preserve">en </w:t>
      </w:r>
      <w:r w:rsidRPr="00B12FE3">
        <w:rPr>
          <w:rFonts w:asciiTheme="minorHAnsi" w:hAnsiTheme="minorHAnsi" w:cstheme="minorHAnsi"/>
        </w:rPr>
        <w:t xml:space="preserve">congé de longue durée ou </w:t>
      </w:r>
      <w:r w:rsidR="000D11EB" w:rsidRPr="00B12FE3">
        <w:rPr>
          <w:rFonts w:asciiTheme="minorHAnsi" w:hAnsiTheme="minorHAnsi" w:cstheme="minorHAnsi"/>
        </w:rPr>
        <w:t xml:space="preserve">en </w:t>
      </w:r>
      <w:r w:rsidRPr="00B12FE3">
        <w:rPr>
          <w:rFonts w:asciiTheme="minorHAnsi" w:hAnsiTheme="minorHAnsi" w:cstheme="minorHAnsi"/>
        </w:rPr>
        <w:t>congé de grave maladie</w:t>
      </w:r>
      <w:r w:rsidR="000D11EB" w:rsidRPr="00B12FE3">
        <w:rPr>
          <w:rFonts w:asciiTheme="minorHAnsi" w:hAnsiTheme="minorHAnsi" w:cstheme="minorHAnsi"/>
        </w:rPr>
        <w:t xml:space="preserve"> ou en congé d’invalidité temporaire imputable au service</w:t>
      </w:r>
      <w:r w:rsidRPr="00B12FE3">
        <w:rPr>
          <w:rFonts w:asciiTheme="minorHAnsi" w:hAnsiTheme="minorHAnsi" w:cstheme="minorHAnsi"/>
        </w:rPr>
        <w:t>) du …………………….. au ………………….</w:t>
      </w:r>
      <w:r w:rsidR="00D07828" w:rsidRPr="00B12FE3">
        <w:rPr>
          <w:rFonts w:asciiTheme="minorHAnsi" w:hAnsiTheme="minorHAnsi" w:cstheme="minorHAnsi"/>
        </w:rPr>
        <w:t> ;</w:t>
      </w:r>
    </w:p>
    <w:p w14:paraId="56D2F56D" w14:textId="77777777" w:rsidR="000C6603" w:rsidRPr="00B12FE3" w:rsidRDefault="000C6603" w:rsidP="000C660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(S’il s’agit d’un accident ou d’une maladie reconnue imputable au service) Vu l’avis de la Commission de Réforme en date du ……</w:t>
      </w:r>
      <w:r w:rsidR="00D70377" w:rsidRPr="00B12FE3">
        <w:rPr>
          <w:rFonts w:asciiTheme="minorHAnsi" w:hAnsiTheme="minorHAnsi" w:cstheme="minorHAnsi"/>
        </w:rPr>
        <w:t xml:space="preserve"> se prononçant sur la période de préparation au reclassement à compter du …………….. pour une durée maximale de 1 an</w:t>
      </w:r>
      <w:r w:rsidRPr="00B12FE3">
        <w:rPr>
          <w:rFonts w:asciiTheme="minorHAnsi" w:hAnsiTheme="minorHAnsi" w:cstheme="minorHAnsi"/>
        </w:rPr>
        <w:t> ;</w:t>
      </w:r>
    </w:p>
    <w:p w14:paraId="761E3FF2" w14:textId="77777777" w:rsidR="00154AB8" w:rsidRPr="00B12FE3" w:rsidRDefault="00154AB8" w:rsidP="009D3A4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 xml:space="preserve">Vu l’avis du </w:t>
      </w:r>
      <w:r w:rsidR="00D70A93" w:rsidRPr="00B12FE3">
        <w:rPr>
          <w:rFonts w:asciiTheme="minorHAnsi" w:hAnsiTheme="minorHAnsi" w:cstheme="minorHAnsi"/>
        </w:rPr>
        <w:t>conseil</w:t>
      </w:r>
      <w:r w:rsidRPr="00B12FE3">
        <w:rPr>
          <w:rFonts w:asciiTheme="minorHAnsi" w:hAnsiTheme="minorHAnsi" w:cstheme="minorHAnsi"/>
        </w:rPr>
        <w:t xml:space="preserve"> médical départemental en date du ……….…………………. se prononçant </w:t>
      </w:r>
      <w:r w:rsidR="009D3A4E" w:rsidRPr="00B12FE3">
        <w:rPr>
          <w:rFonts w:asciiTheme="minorHAnsi" w:hAnsiTheme="minorHAnsi" w:cstheme="minorHAnsi"/>
        </w:rPr>
        <w:t>sur la période de préparation au reclassement à compter du …………</w:t>
      </w:r>
      <w:r w:rsidR="00D07828" w:rsidRPr="00B12FE3">
        <w:rPr>
          <w:rFonts w:asciiTheme="minorHAnsi" w:hAnsiTheme="minorHAnsi" w:cstheme="minorHAnsi"/>
        </w:rPr>
        <w:t>….. pour une durée maximale de 1 an ;</w:t>
      </w:r>
    </w:p>
    <w:p w14:paraId="01882699" w14:textId="77777777" w:rsidR="00154AB8" w:rsidRPr="00B12FE3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F3D5C79" w14:textId="77777777" w:rsidR="00BB773C" w:rsidRPr="00B12FE3" w:rsidRDefault="00BB773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0118432" w14:textId="77777777" w:rsidR="00154AB8" w:rsidRPr="00B12FE3" w:rsidRDefault="00154AB8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</w:rPr>
      </w:pPr>
      <w:r w:rsidRPr="00B12FE3">
        <w:rPr>
          <w:rFonts w:asciiTheme="minorHAnsi" w:hAnsiTheme="minorHAnsi" w:cstheme="minorHAnsi"/>
          <w:b/>
        </w:rPr>
        <w:t>ARRETE</w:t>
      </w:r>
    </w:p>
    <w:p w14:paraId="4B09493B" w14:textId="77777777" w:rsidR="00154AB8" w:rsidRPr="00B12FE3" w:rsidRDefault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3E4B38D2" w14:textId="77777777" w:rsidR="00BB773C" w:rsidRPr="00B12FE3" w:rsidRDefault="00BB773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6CFA8B4" w14:textId="77777777" w:rsidR="00154AB8" w:rsidRPr="00B12FE3" w:rsidRDefault="00154AB8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b/>
          <w:u w:val="single"/>
        </w:rPr>
        <w:t>Article 1</w:t>
      </w:r>
      <w:r w:rsidRPr="00B12FE3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B12FE3">
        <w:rPr>
          <w:rFonts w:asciiTheme="minorHAnsi" w:hAnsiTheme="minorHAnsi" w:cstheme="minorHAnsi"/>
        </w:rPr>
        <w:t> :</w:t>
      </w:r>
      <w:r w:rsidRPr="00B12FE3">
        <w:rPr>
          <w:rFonts w:asciiTheme="minorHAnsi" w:hAnsiTheme="minorHAnsi" w:cstheme="minorHAnsi"/>
        </w:rPr>
        <w:tab/>
        <w:t xml:space="preserve">A compter du ……………….…. ; M …………….……………………………….. né(e) le ……….…………... </w:t>
      </w:r>
      <w:r w:rsidR="003D283A" w:rsidRPr="00B12FE3">
        <w:rPr>
          <w:rFonts w:asciiTheme="minorHAnsi" w:hAnsiTheme="minorHAnsi" w:cstheme="minorHAnsi"/>
        </w:rPr>
        <w:t>g</w:t>
      </w:r>
      <w:r w:rsidRPr="00B12FE3">
        <w:rPr>
          <w:rFonts w:asciiTheme="minorHAnsi" w:hAnsiTheme="minorHAnsi" w:cstheme="minorHAnsi"/>
        </w:rPr>
        <w:t xml:space="preserve">rade ……………………………………………. est admis(e) au bénéfice </w:t>
      </w:r>
      <w:r w:rsidR="00D07828" w:rsidRPr="00B12FE3">
        <w:rPr>
          <w:rFonts w:asciiTheme="minorHAnsi" w:hAnsiTheme="minorHAnsi" w:cstheme="minorHAnsi"/>
        </w:rPr>
        <w:t xml:space="preserve">d’une période de préparation au reclassement </w:t>
      </w:r>
      <w:r w:rsidR="00AA6D45" w:rsidRPr="00B12FE3">
        <w:rPr>
          <w:rFonts w:asciiTheme="minorHAnsi" w:hAnsiTheme="minorHAnsi" w:cstheme="minorHAnsi"/>
        </w:rPr>
        <w:t>dont la durée sera fixée par convention (</w:t>
      </w:r>
      <w:r w:rsidR="00D07828" w:rsidRPr="00B12FE3">
        <w:rPr>
          <w:rFonts w:asciiTheme="minorHAnsi" w:hAnsiTheme="minorHAnsi" w:cstheme="minorHAnsi"/>
        </w:rPr>
        <w:t>durée maximale d’un an</w:t>
      </w:r>
      <w:r w:rsidR="00AA6D45" w:rsidRPr="00B12FE3">
        <w:rPr>
          <w:rFonts w:asciiTheme="minorHAnsi" w:hAnsiTheme="minorHAnsi" w:cstheme="minorHAnsi"/>
        </w:rPr>
        <w:t>)</w:t>
      </w:r>
      <w:r w:rsidR="00D07828" w:rsidRPr="00B12FE3">
        <w:rPr>
          <w:rFonts w:asciiTheme="minorHAnsi" w:hAnsiTheme="minorHAnsi" w:cstheme="minorHAnsi"/>
        </w:rPr>
        <w:t>.</w:t>
      </w:r>
    </w:p>
    <w:p w14:paraId="4787E81E" w14:textId="77777777" w:rsidR="00154AB8" w:rsidRPr="00B12FE3" w:rsidRDefault="00154AB8" w:rsidP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43E0A1DD" w14:textId="77777777" w:rsidR="00281044" w:rsidRPr="00B12FE3" w:rsidRDefault="00281044" w:rsidP="00154AB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BAE6265" w14:textId="77777777" w:rsidR="007D1024" w:rsidRPr="00B12FE3" w:rsidRDefault="00154AB8" w:rsidP="007D1024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b/>
          <w:u w:val="single"/>
        </w:rPr>
        <w:t>Article 2</w:t>
      </w:r>
      <w:r w:rsidRPr="00B12FE3">
        <w:rPr>
          <w:rFonts w:asciiTheme="minorHAnsi" w:hAnsiTheme="minorHAnsi" w:cstheme="minorHAnsi"/>
        </w:rPr>
        <w:t xml:space="preserve"> : </w:t>
      </w:r>
      <w:r w:rsidRPr="00B12FE3">
        <w:rPr>
          <w:rFonts w:asciiTheme="minorHAnsi" w:hAnsiTheme="minorHAnsi" w:cstheme="minorHAnsi"/>
        </w:rPr>
        <w:tab/>
      </w:r>
      <w:r w:rsidR="00D07828" w:rsidRPr="00B12FE3">
        <w:rPr>
          <w:rFonts w:asciiTheme="minorHAnsi" w:hAnsiTheme="minorHAnsi" w:cstheme="minorHAnsi"/>
        </w:rPr>
        <w:t>Pendant cette période, l’agent percevra son traitement, l’indemnité de résidence et le supplément familial de traitement.</w:t>
      </w:r>
    </w:p>
    <w:p w14:paraId="0C017EA2" w14:textId="77777777" w:rsidR="007D1024" w:rsidRPr="00B12FE3" w:rsidRDefault="007D1024" w:rsidP="007D1024">
      <w:pPr>
        <w:pStyle w:val="En-tte"/>
        <w:tabs>
          <w:tab w:val="clear" w:pos="4536"/>
          <w:tab w:val="clear" w:pos="9072"/>
        </w:tabs>
        <w:ind w:left="1418"/>
        <w:jc w:val="both"/>
        <w:rPr>
          <w:rFonts w:asciiTheme="minorHAnsi" w:hAnsiTheme="minorHAnsi" w:cstheme="minorHAnsi"/>
          <w:b/>
        </w:rPr>
      </w:pPr>
    </w:p>
    <w:p w14:paraId="3063BA56" w14:textId="77777777" w:rsidR="00281044" w:rsidRPr="00B12FE3" w:rsidRDefault="00281044" w:rsidP="007D1024">
      <w:pPr>
        <w:pStyle w:val="En-tte"/>
        <w:tabs>
          <w:tab w:val="clear" w:pos="4536"/>
          <w:tab w:val="clear" w:pos="9072"/>
        </w:tabs>
        <w:ind w:left="1418"/>
        <w:jc w:val="both"/>
        <w:rPr>
          <w:rFonts w:asciiTheme="minorHAnsi" w:hAnsiTheme="minorHAnsi" w:cstheme="minorHAnsi"/>
          <w:b/>
        </w:rPr>
      </w:pPr>
    </w:p>
    <w:p w14:paraId="7CF03288" w14:textId="77777777" w:rsidR="001E79D5" w:rsidRPr="00B12FE3" w:rsidRDefault="00154AB8" w:rsidP="001E79D5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b/>
          <w:u w:val="single"/>
        </w:rPr>
        <w:t xml:space="preserve">Article </w:t>
      </w:r>
      <w:r w:rsidR="00F019B5" w:rsidRPr="00B12FE3">
        <w:rPr>
          <w:rFonts w:asciiTheme="minorHAnsi" w:hAnsiTheme="minorHAnsi" w:cstheme="minorHAnsi"/>
          <w:b/>
          <w:u w:val="single"/>
        </w:rPr>
        <w:t>3</w:t>
      </w:r>
      <w:r w:rsidRPr="00B12FE3">
        <w:rPr>
          <w:rFonts w:asciiTheme="minorHAnsi" w:hAnsiTheme="minorHAnsi" w:cstheme="minorHAnsi"/>
        </w:rPr>
        <w:t xml:space="preserve"> : </w:t>
      </w:r>
      <w:r w:rsidRPr="00B12FE3">
        <w:rPr>
          <w:rFonts w:asciiTheme="minorHAnsi" w:hAnsiTheme="minorHAnsi" w:cstheme="minorHAnsi"/>
        </w:rPr>
        <w:tab/>
      </w:r>
      <w:r w:rsidR="001E79D5" w:rsidRPr="00B12FE3">
        <w:rPr>
          <w:rFonts w:asciiTheme="minorHAnsi" w:hAnsiTheme="minorHAnsi" w:cstheme="minorHAnsi"/>
        </w:rPr>
        <w:t>Cette période est assimilée à une période de service effectif.</w:t>
      </w:r>
    </w:p>
    <w:p w14:paraId="25CF7B93" w14:textId="77777777" w:rsidR="00F019B5" w:rsidRPr="00B12FE3" w:rsidRDefault="00F019B5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23C48D19" w14:textId="77777777" w:rsidR="00281044" w:rsidRPr="00B12FE3" w:rsidRDefault="00281044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665B1A0" w14:textId="77777777" w:rsidR="00F019B5" w:rsidRPr="00B12FE3" w:rsidRDefault="00F019B5" w:rsidP="00F019B5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b/>
          <w:u w:val="single"/>
        </w:rPr>
        <w:t xml:space="preserve">Article </w:t>
      </w:r>
      <w:r w:rsidR="00865901" w:rsidRPr="00B12FE3">
        <w:rPr>
          <w:rFonts w:asciiTheme="minorHAnsi" w:hAnsiTheme="minorHAnsi" w:cstheme="minorHAnsi"/>
          <w:b/>
          <w:u w:val="single"/>
        </w:rPr>
        <w:t>4</w:t>
      </w:r>
      <w:r w:rsidRPr="00B12FE3">
        <w:rPr>
          <w:rFonts w:asciiTheme="minorHAnsi" w:hAnsiTheme="minorHAnsi" w:cstheme="minorHAnsi"/>
        </w:rPr>
        <w:t xml:space="preserve"> : </w:t>
      </w:r>
      <w:r w:rsidRPr="00B12FE3">
        <w:rPr>
          <w:rFonts w:asciiTheme="minorHAnsi" w:hAnsiTheme="minorHAnsi" w:cstheme="minorHAnsi"/>
        </w:rPr>
        <w:tab/>
        <w:t>Un projet de convention sera établi entre l’autorité territoriale et le Président du Centre de gestion de la Fonction Publique Territoriale d</w:t>
      </w:r>
      <w:r w:rsidR="00072F19" w:rsidRPr="00B12FE3">
        <w:rPr>
          <w:rFonts w:asciiTheme="minorHAnsi" w:hAnsiTheme="minorHAnsi" w:cstheme="minorHAnsi"/>
        </w:rPr>
        <w:t>es Hautes-Alpes</w:t>
      </w:r>
      <w:r w:rsidRPr="00B12FE3">
        <w:rPr>
          <w:rFonts w:asciiTheme="minorHAnsi" w:hAnsiTheme="minorHAnsi" w:cstheme="minorHAnsi"/>
        </w:rPr>
        <w:t xml:space="preserve"> (ou le Président du C.N.F.P.T.) conjointement avec le fonctionnaire ainsi qu’avec l’établissement d’accueil (si l’agent effectue la P.P.R en tout ou partie en dehors de sa collectivité employeur).</w:t>
      </w:r>
    </w:p>
    <w:p w14:paraId="465C3425" w14:textId="77777777" w:rsidR="00F019B5" w:rsidRPr="00B12FE3" w:rsidRDefault="00F019B5" w:rsidP="00F019B5">
      <w:pPr>
        <w:pStyle w:val="En-tte"/>
        <w:tabs>
          <w:tab w:val="clear" w:pos="4536"/>
          <w:tab w:val="clear" w:pos="9072"/>
        </w:tabs>
        <w:ind w:left="1418" w:hanging="1418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ab/>
        <w:t>Ce projet définira le contenu de la préparation au reclassement</w:t>
      </w:r>
      <w:r w:rsidR="00865901" w:rsidRPr="00B12FE3">
        <w:rPr>
          <w:rFonts w:asciiTheme="minorHAnsi" w:hAnsiTheme="minorHAnsi" w:cstheme="minorHAnsi"/>
        </w:rPr>
        <w:t>, les modalités de sa mise en œuvre et en fixe la durée, au terme de laquelle l’intéressé(e) présentera sa demande de reclassement.</w:t>
      </w:r>
    </w:p>
    <w:p w14:paraId="5A49544B" w14:textId="77777777" w:rsidR="00154AB8" w:rsidRPr="00B12FE3" w:rsidRDefault="00154AB8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A33ADD1" w14:textId="77777777" w:rsidR="00281044" w:rsidRPr="00B12FE3" w:rsidRDefault="00281044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br w:type="page"/>
      </w:r>
    </w:p>
    <w:p w14:paraId="3BA00C55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b/>
          <w:u w:val="single"/>
        </w:rPr>
        <w:t xml:space="preserve">Article </w:t>
      </w:r>
      <w:r w:rsidR="007D1024" w:rsidRPr="00B12FE3">
        <w:rPr>
          <w:rFonts w:asciiTheme="minorHAnsi" w:hAnsiTheme="minorHAnsi" w:cstheme="minorHAnsi"/>
          <w:b/>
          <w:u w:val="single"/>
        </w:rPr>
        <w:t>5</w:t>
      </w:r>
      <w:r w:rsidRPr="00B12FE3">
        <w:rPr>
          <w:rFonts w:asciiTheme="minorHAnsi" w:hAnsiTheme="minorHAnsi" w:cstheme="minorHAnsi"/>
          <w:b/>
        </w:rPr>
        <w:t> :</w:t>
      </w:r>
      <w:r w:rsidRPr="00B12FE3">
        <w:rPr>
          <w:rFonts w:asciiTheme="minorHAnsi" w:hAnsiTheme="minorHAnsi" w:cstheme="minorHAnsi"/>
        </w:rPr>
        <w:tab/>
        <w:t>Le présent arrêté sera :</w:t>
      </w:r>
    </w:p>
    <w:p w14:paraId="0605F7D1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- notifié à l’agent,</w:t>
      </w:r>
    </w:p>
    <w:p w14:paraId="2E00C5B9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- transmis au comptable de la collectivité,</w:t>
      </w:r>
    </w:p>
    <w:p w14:paraId="6EAE17E8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- transmis au Président du Centre de Gestion.</w:t>
      </w:r>
    </w:p>
    <w:p w14:paraId="27D806FC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</w:p>
    <w:p w14:paraId="2590B403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</w:p>
    <w:p w14:paraId="3B568EFD" w14:textId="77777777" w:rsidR="00F6020B" w:rsidRPr="00B12FE3" w:rsidRDefault="00F6020B" w:rsidP="00F6020B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Le Maire,</w:t>
      </w:r>
    </w:p>
    <w:p w14:paraId="02B846B9" w14:textId="77777777" w:rsidR="00F6020B" w:rsidRPr="00B12FE3" w:rsidRDefault="00F6020B" w:rsidP="00F6020B">
      <w:pPr>
        <w:pStyle w:val="Corpsdetexte"/>
        <w:ind w:firstLine="360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- certifie sous sa responsabilité le caractère exécutoire de cet acte,</w:t>
      </w:r>
    </w:p>
    <w:p w14:paraId="727DCD45" w14:textId="77777777" w:rsidR="00F6020B" w:rsidRPr="00B12FE3" w:rsidRDefault="00F6020B" w:rsidP="00F6020B">
      <w:pPr>
        <w:pStyle w:val="Corpsdetexte"/>
        <w:ind w:left="360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5F38B465" w14:textId="77777777" w:rsidR="00F6020B" w:rsidRPr="00B12FE3" w:rsidRDefault="00F6020B" w:rsidP="00F6020B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Le Tribunal Administratif peut aussi être saisi par l’application informatique « Télérecours Citoyens » accessible par le site internet www.telerecours.fr.</w:t>
      </w:r>
    </w:p>
    <w:p w14:paraId="1D6D7FDA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</w:p>
    <w:p w14:paraId="0CCE9D06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</w:p>
    <w:p w14:paraId="6D6AA5F3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>PUBLIE LE :</w:t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Fait à ……………………….,</w:t>
      </w:r>
    </w:p>
    <w:p w14:paraId="2F6D5304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</w:p>
    <w:p w14:paraId="10167E1F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</w:rPr>
        <w:t xml:space="preserve">NOTIFIE A L’AGENT LE : </w:t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Le …………………………..,</w:t>
      </w:r>
    </w:p>
    <w:p w14:paraId="49F1318B" w14:textId="77777777" w:rsidR="00154AB8" w:rsidRPr="00B12FE3" w:rsidRDefault="00154AB8">
      <w:pPr>
        <w:pStyle w:val="Corpsdetexte"/>
        <w:rPr>
          <w:rFonts w:asciiTheme="minorHAnsi" w:hAnsiTheme="minorHAnsi" w:cstheme="minorHAnsi"/>
        </w:rPr>
      </w:pPr>
      <w:r w:rsidRPr="00B12FE3">
        <w:rPr>
          <w:rFonts w:asciiTheme="minorHAnsi" w:hAnsiTheme="minorHAnsi" w:cstheme="minorHAnsi"/>
          <w:i/>
        </w:rPr>
        <w:t>(date et signature)</w:t>
      </w:r>
      <w:r w:rsidRPr="00B12FE3">
        <w:rPr>
          <w:rFonts w:asciiTheme="minorHAnsi" w:hAnsiTheme="minorHAnsi" w:cstheme="minorHAnsi"/>
        </w:rPr>
        <w:t xml:space="preserve"> </w:t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</w:r>
      <w:r w:rsidRPr="00B12FE3">
        <w:rPr>
          <w:rFonts w:asciiTheme="minorHAnsi" w:hAnsiTheme="minorHAnsi" w:cstheme="minorHAnsi"/>
        </w:rPr>
        <w:tab/>
        <w:t>Le Maire,</w:t>
      </w:r>
    </w:p>
    <w:sectPr w:rsidR="00154AB8" w:rsidRPr="00B12FE3" w:rsidSect="00B12FE3">
      <w:headerReference w:type="first" r:id="rId6"/>
      <w:pgSz w:w="11907" w:h="16840" w:code="9"/>
      <w:pgMar w:top="720" w:right="720" w:bottom="720" w:left="720" w:header="720" w:footer="7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CF7E" w14:textId="77777777" w:rsidR="00AB7147" w:rsidRDefault="00AB7147">
      <w:r>
        <w:separator/>
      </w:r>
    </w:p>
  </w:endnote>
  <w:endnote w:type="continuationSeparator" w:id="0">
    <w:p w14:paraId="0F15717C" w14:textId="77777777" w:rsidR="00AB7147" w:rsidRDefault="00AB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89DF" w14:textId="77777777" w:rsidR="00AB7147" w:rsidRDefault="00AB7147">
      <w:r>
        <w:separator/>
      </w:r>
    </w:p>
  </w:footnote>
  <w:footnote w:type="continuationSeparator" w:id="0">
    <w:p w14:paraId="15802030" w14:textId="77777777" w:rsidR="00AB7147" w:rsidRDefault="00AB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EF42" w14:textId="29B1A05D" w:rsidR="00B12FE3" w:rsidRDefault="00D54D2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3DB02614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9"/>
    <w:rsid w:val="0002201D"/>
    <w:rsid w:val="000679EF"/>
    <w:rsid w:val="00072F19"/>
    <w:rsid w:val="000C6603"/>
    <w:rsid w:val="000D11EB"/>
    <w:rsid w:val="00154AB8"/>
    <w:rsid w:val="00162047"/>
    <w:rsid w:val="001962D8"/>
    <w:rsid w:val="001E79D5"/>
    <w:rsid w:val="00281044"/>
    <w:rsid w:val="003042E6"/>
    <w:rsid w:val="00330F54"/>
    <w:rsid w:val="003579EC"/>
    <w:rsid w:val="003D283A"/>
    <w:rsid w:val="00404838"/>
    <w:rsid w:val="005346C4"/>
    <w:rsid w:val="00565CE3"/>
    <w:rsid w:val="005C5099"/>
    <w:rsid w:val="005F2A2D"/>
    <w:rsid w:val="00672D3A"/>
    <w:rsid w:val="006F7298"/>
    <w:rsid w:val="007A443A"/>
    <w:rsid w:val="007D1024"/>
    <w:rsid w:val="00865901"/>
    <w:rsid w:val="008A40E5"/>
    <w:rsid w:val="008D4DA5"/>
    <w:rsid w:val="008F186B"/>
    <w:rsid w:val="00943EB9"/>
    <w:rsid w:val="00997B3A"/>
    <w:rsid w:val="009B4C81"/>
    <w:rsid w:val="009D3A4E"/>
    <w:rsid w:val="00A660E6"/>
    <w:rsid w:val="00AA6D45"/>
    <w:rsid w:val="00AB7147"/>
    <w:rsid w:val="00AD2613"/>
    <w:rsid w:val="00AD56C1"/>
    <w:rsid w:val="00B12FE3"/>
    <w:rsid w:val="00BB773C"/>
    <w:rsid w:val="00C01C16"/>
    <w:rsid w:val="00C97FAA"/>
    <w:rsid w:val="00D07828"/>
    <w:rsid w:val="00D54D22"/>
    <w:rsid w:val="00D70377"/>
    <w:rsid w:val="00D70A93"/>
    <w:rsid w:val="00DF0331"/>
    <w:rsid w:val="00E83AA1"/>
    <w:rsid w:val="00EE5EC4"/>
    <w:rsid w:val="00F019B5"/>
    <w:rsid w:val="00F6020B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71DBE9"/>
  <w15:chartTrackingRefBased/>
  <w15:docId w15:val="{A7953F47-94F8-48DE-B5E0-6F60C214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565CE3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7D1024"/>
    <w:rPr>
      <w:i/>
      <w:iCs/>
    </w:rPr>
  </w:style>
  <w:style w:type="paragraph" w:customStyle="1" w:styleId="VuConsidrant">
    <w:name w:val="Vu.Considérant"/>
    <w:basedOn w:val="Normal"/>
    <w:rsid w:val="000C6603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En-tteCar">
    <w:name w:val="En-tête Car"/>
    <w:link w:val="En-tte"/>
    <w:rsid w:val="0067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</vt:lpstr>
    </vt:vector>
  </TitlesOfParts>
  <Company>..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2019-06-11T07:40:00Z</cp:lastPrinted>
  <dcterms:created xsi:type="dcterms:W3CDTF">2023-07-03T09:48:00Z</dcterms:created>
  <dcterms:modified xsi:type="dcterms:W3CDTF">2023-07-03T09:48:00Z</dcterms:modified>
</cp:coreProperties>
</file>