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8E7" w14:textId="26D80541" w:rsidR="00C0139D" w:rsidRDefault="00C0139D" w:rsidP="00C0139D">
      <w:pPr>
        <w:spacing w:after="0"/>
        <w:jc w:val="center"/>
        <w:rPr>
          <w:rFonts w:cstheme="minorHAnsi"/>
          <w:b/>
        </w:rPr>
      </w:pPr>
      <w:r>
        <w:rPr>
          <w:noProof/>
        </w:rPr>
        <w:drawing>
          <wp:anchor distT="0" distB="0" distL="114300" distR="114300" simplePos="0" relativeHeight="251659264" behindDoc="0" locked="0" layoutInCell="1" allowOverlap="1" wp14:anchorId="08044677" wp14:editId="484E4D1A">
            <wp:simplePos x="0" y="0"/>
            <wp:positionH relativeFrom="margin">
              <wp:align>left</wp:align>
            </wp:positionH>
            <wp:positionV relativeFrom="paragraph">
              <wp:posOffset>-137795</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8279" w14:textId="0A241F78" w:rsidR="00C0139D" w:rsidRDefault="00C0139D" w:rsidP="00C0139D">
      <w:pPr>
        <w:spacing w:after="0"/>
        <w:jc w:val="center"/>
        <w:rPr>
          <w:rFonts w:cstheme="minorHAnsi"/>
          <w:b/>
        </w:rPr>
      </w:pPr>
    </w:p>
    <w:p w14:paraId="76A939DB" w14:textId="77777777" w:rsidR="00C0139D" w:rsidRDefault="00703A0B" w:rsidP="00C0139D">
      <w:pPr>
        <w:spacing w:after="0"/>
        <w:jc w:val="center"/>
        <w:rPr>
          <w:rFonts w:cstheme="minorHAnsi"/>
          <w:b/>
        </w:rPr>
      </w:pPr>
      <w:r w:rsidRPr="00C0139D">
        <w:rPr>
          <w:rFonts w:cstheme="minorHAnsi"/>
          <w:b/>
        </w:rPr>
        <w:t xml:space="preserve">DELIBERATION PORTANT REMUNERATION DES </w:t>
      </w:r>
      <w:r w:rsidR="00A71EA7" w:rsidRPr="00C0139D">
        <w:rPr>
          <w:rFonts w:cstheme="minorHAnsi"/>
          <w:b/>
        </w:rPr>
        <w:t>HEURES</w:t>
      </w:r>
      <w:r w:rsidRPr="00C0139D">
        <w:rPr>
          <w:rFonts w:cstheme="minorHAnsi"/>
          <w:b/>
        </w:rPr>
        <w:t xml:space="preserve"> </w:t>
      </w:r>
    </w:p>
    <w:p w14:paraId="1BB5536B" w14:textId="77777777" w:rsidR="00C0139D" w:rsidRDefault="00703A0B" w:rsidP="00C0139D">
      <w:pPr>
        <w:spacing w:after="0"/>
        <w:jc w:val="center"/>
        <w:rPr>
          <w:rFonts w:cstheme="minorHAnsi"/>
          <w:b/>
        </w:rPr>
      </w:pPr>
      <w:r w:rsidRPr="00C0139D">
        <w:rPr>
          <w:rFonts w:cstheme="minorHAnsi"/>
          <w:b/>
        </w:rPr>
        <w:t xml:space="preserve">DE SURVEILLANCE EFFECTUES PAR DES ENSEIGNANTS DANS </w:t>
      </w:r>
    </w:p>
    <w:p w14:paraId="653B356D" w14:textId="698B2FCA" w:rsidR="00703A0B" w:rsidRPr="00C0139D" w:rsidRDefault="00703A0B" w:rsidP="00C0139D">
      <w:pPr>
        <w:spacing w:after="0"/>
        <w:jc w:val="center"/>
        <w:rPr>
          <w:rFonts w:cstheme="minorHAnsi"/>
          <w:b/>
        </w:rPr>
      </w:pPr>
      <w:r w:rsidRPr="00C0139D">
        <w:rPr>
          <w:rFonts w:cstheme="minorHAnsi"/>
          <w:b/>
        </w:rPr>
        <w:t>LE CADRE DES ACTIVITES PERISCOLAIRES</w:t>
      </w:r>
    </w:p>
    <w:p w14:paraId="468D4E31" w14:textId="77777777" w:rsidR="00C0139D" w:rsidRDefault="00C0139D" w:rsidP="00703A0B">
      <w:pPr>
        <w:autoSpaceDE w:val="0"/>
        <w:autoSpaceDN w:val="0"/>
        <w:adjustRightInd w:val="0"/>
        <w:spacing w:before="100" w:beforeAutospacing="1" w:after="100" w:afterAutospacing="1" w:line="240" w:lineRule="auto"/>
        <w:jc w:val="both"/>
        <w:rPr>
          <w:rFonts w:cstheme="minorHAnsi"/>
          <w:sz w:val="24"/>
          <w:szCs w:val="20"/>
        </w:rPr>
      </w:pPr>
    </w:p>
    <w:p w14:paraId="2B7D74A2" w14:textId="35FD888A"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Le Maire rappelle au Conseil Municipal que la commune a mis en place la ré</w:t>
      </w:r>
      <w:r w:rsidR="00D14FF0" w:rsidRPr="00C0139D">
        <w:rPr>
          <w:rFonts w:cstheme="minorHAnsi"/>
          <w:sz w:val="24"/>
          <w:szCs w:val="20"/>
        </w:rPr>
        <w:t>f</w:t>
      </w:r>
      <w:r w:rsidRPr="00C0139D">
        <w:rPr>
          <w:rFonts w:cstheme="minorHAnsi"/>
          <w:sz w:val="24"/>
          <w:szCs w:val="20"/>
        </w:rPr>
        <w:t>orme des rythmes scolaires à compter du ……….</w:t>
      </w:r>
    </w:p>
    <w:p w14:paraId="06F0431F"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 xml:space="preserve">Pour assurer le fonctionnement du service il envisage de faire appel, notamment, à des fonctionnaires de l'Education Nationale enseignants qui seraient rémunérés par la commune dans le cadre de la réglementation sur les activités accessoires. Les communes ont, en effet la possibilité de faire appel à ces personnels pour assurer des tâches de surveillance et d'encadrement. Ces personnels seraient </w:t>
      </w:r>
      <w:proofErr w:type="gramStart"/>
      <w:r w:rsidR="00D14FF0" w:rsidRPr="00C0139D">
        <w:rPr>
          <w:rFonts w:cstheme="minorHAnsi"/>
          <w:sz w:val="24"/>
          <w:szCs w:val="20"/>
        </w:rPr>
        <w:t>affecté</w:t>
      </w:r>
      <w:proofErr w:type="gramEnd"/>
      <w:r w:rsidR="00D14FF0" w:rsidRPr="00C0139D">
        <w:rPr>
          <w:rFonts w:cstheme="minorHAnsi"/>
          <w:sz w:val="24"/>
          <w:szCs w:val="20"/>
        </w:rPr>
        <w:t xml:space="preserve"> </w:t>
      </w:r>
      <w:r w:rsidRPr="00C0139D">
        <w:rPr>
          <w:rFonts w:cstheme="minorHAnsi"/>
          <w:sz w:val="24"/>
          <w:szCs w:val="20"/>
        </w:rPr>
        <w:t>……………………. (</w:t>
      </w:r>
      <w:proofErr w:type="gramStart"/>
      <w:r w:rsidRPr="00C0139D">
        <w:rPr>
          <w:rFonts w:cstheme="minorHAnsi"/>
          <w:sz w:val="24"/>
          <w:szCs w:val="20"/>
        </w:rPr>
        <w:t>préciser</w:t>
      </w:r>
      <w:proofErr w:type="gramEnd"/>
      <w:r w:rsidRPr="00C0139D">
        <w:rPr>
          <w:rFonts w:cstheme="minorHAnsi"/>
          <w:sz w:val="24"/>
          <w:szCs w:val="20"/>
        </w:rPr>
        <w:t xml:space="preserve"> les missions confiées). Cette organisation serait applicable pour l'année scolaire …... </w:t>
      </w:r>
    </w:p>
    <w:p w14:paraId="4A4BAEB0"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La réglementation est fixée par le décret n° 82-979 du 19 novembre 1982 précisant les conditions d'octroi par les collectivités territoriales et leurs établissements publics aux agents des services extérieurs de l'Etat.</w:t>
      </w:r>
    </w:p>
    <w:p w14:paraId="54797924"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La rémunération versée serait égale au montant des indemnités fixées par le décret n° 66-787 du 14 octobre 1966 fixant le taux de rémunération des travaux supplémentaires effectués par les enseignants des écoles en dehors de leur service normal.</w:t>
      </w:r>
    </w:p>
    <w:p w14:paraId="532946CC" w14:textId="77777777" w:rsidR="00703A0B" w:rsidRPr="00C0139D" w:rsidRDefault="00703A0B" w:rsidP="00703A0B">
      <w:pPr>
        <w:spacing w:before="100" w:beforeAutospacing="1" w:after="100" w:afterAutospacing="1"/>
        <w:jc w:val="both"/>
        <w:rPr>
          <w:rFonts w:cstheme="minorHAnsi"/>
        </w:rPr>
      </w:pPr>
      <w:r w:rsidRPr="00C0139D">
        <w:rPr>
          <w:rFonts w:cstheme="minorHAnsi"/>
          <w:sz w:val="24"/>
          <w:szCs w:val="20"/>
        </w:rPr>
        <w:t xml:space="preserve">Les montants plafonds de rémunération s'établissent ainsi </w:t>
      </w:r>
      <w:r w:rsidRPr="00C0139D">
        <w:rPr>
          <w:rFonts w:cstheme="minorHAnsi"/>
          <w:sz w:val="20"/>
          <w:szCs w:val="20"/>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2"/>
        <w:gridCol w:w="2654"/>
      </w:tblGrid>
      <w:tr w:rsidR="00703A0B" w:rsidRPr="00C0139D" w14:paraId="1A121F7D" w14:textId="77777777" w:rsidTr="00615F95">
        <w:trPr>
          <w:cantSplit/>
          <w:trHeight w:val="418"/>
          <w:tblCellSpacing w:w="0" w:type="dxa"/>
        </w:trPr>
        <w:tc>
          <w:tcPr>
            <w:tcW w:w="0" w:type="auto"/>
            <w:vMerge w:val="restart"/>
            <w:vAlign w:val="center"/>
          </w:tcPr>
          <w:p w14:paraId="718DEF73" w14:textId="77777777" w:rsidR="00703A0B" w:rsidRPr="00C0139D" w:rsidRDefault="00703A0B" w:rsidP="00615F95">
            <w:pPr>
              <w:spacing w:after="0" w:line="240" w:lineRule="auto"/>
              <w:jc w:val="center"/>
              <w:rPr>
                <w:rFonts w:eastAsia="Arial Unicode MS" w:cstheme="minorHAnsi"/>
                <w:b/>
                <w:bCs/>
                <w:sz w:val="24"/>
                <w:szCs w:val="24"/>
                <w:lang w:eastAsia="fr-FR"/>
              </w:rPr>
            </w:pPr>
            <w:r w:rsidRPr="00C0139D">
              <w:rPr>
                <w:rFonts w:eastAsia="Times New Roman" w:cstheme="minorHAnsi"/>
                <w:b/>
                <w:bCs/>
                <w:sz w:val="24"/>
                <w:szCs w:val="24"/>
                <w:lang w:eastAsia="fr-FR"/>
              </w:rPr>
              <w:t>Personnels</w:t>
            </w:r>
          </w:p>
        </w:tc>
        <w:tc>
          <w:tcPr>
            <w:tcW w:w="0" w:type="auto"/>
            <w:vMerge w:val="restart"/>
            <w:vAlign w:val="center"/>
          </w:tcPr>
          <w:p w14:paraId="6D280BD5" w14:textId="77777777" w:rsidR="00703A0B" w:rsidRPr="00C0139D" w:rsidRDefault="00703A0B" w:rsidP="00615F95">
            <w:pPr>
              <w:spacing w:after="0" w:line="240" w:lineRule="auto"/>
              <w:jc w:val="both"/>
              <w:rPr>
                <w:rFonts w:eastAsia="Arial Unicode MS" w:cstheme="minorHAnsi"/>
                <w:b/>
                <w:bCs/>
                <w:sz w:val="24"/>
                <w:szCs w:val="24"/>
                <w:lang w:eastAsia="fr-FR"/>
              </w:rPr>
            </w:pPr>
            <w:r w:rsidRPr="00C0139D">
              <w:rPr>
                <w:rFonts w:eastAsia="Times New Roman" w:cstheme="minorHAnsi"/>
                <w:b/>
                <w:bCs/>
                <w:sz w:val="24"/>
                <w:szCs w:val="24"/>
                <w:lang w:eastAsia="fr-FR"/>
              </w:rPr>
              <w:t xml:space="preserve">Taux maximum à compter du </w:t>
            </w:r>
          </w:p>
          <w:p w14:paraId="345ACA5D" w14:textId="77777777" w:rsidR="00703A0B" w:rsidRPr="00C0139D" w:rsidRDefault="00703A0B" w:rsidP="00615F95">
            <w:pPr>
              <w:spacing w:after="0" w:line="240" w:lineRule="auto"/>
              <w:jc w:val="both"/>
              <w:rPr>
                <w:rFonts w:eastAsia="Arial Unicode MS" w:cstheme="minorHAnsi"/>
                <w:b/>
                <w:bCs/>
                <w:sz w:val="24"/>
                <w:szCs w:val="24"/>
                <w:lang w:eastAsia="fr-FR"/>
              </w:rPr>
            </w:pPr>
            <w:r w:rsidRPr="00C0139D">
              <w:rPr>
                <w:rFonts w:eastAsia="Times New Roman" w:cstheme="minorHAnsi"/>
                <w:b/>
                <w:bCs/>
                <w:sz w:val="24"/>
                <w:szCs w:val="24"/>
                <w:lang w:eastAsia="fr-FR"/>
              </w:rPr>
              <w:t xml:space="preserve">1er juillet 2010 </w:t>
            </w:r>
          </w:p>
        </w:tc>
      </w:tr>
      <w:tr w:rsidR="00703A0B" w:rsidRPr="00C0139D" w14:paraId="693254E0" w14:textId="77777777" w:rsidTr="00615F95">
        <w:trPr>
          <w:cantSplit/>
          <w:trHeight w:val="293"/>
          <w:tblCellSpacing w:w="0" w:type="dxa"/>
        </w:trPr>
        <w:tc>
          <w:tcPr>
            <w:tcW w:w="0" w:type="auto"/>
            <w:vMerge/>
            <w:vAlign w:val="center"/>
          </w:tcPr>
          <w:p w14:paraId="444EBFBF" w14:textId="77777777" w:rsidR="00703A0B" w:rsidRPr="00C0139D" w:rsidRDefault="00703A0B" w:rsidP="00615F95">
            <w:pPr>
              <w:spacing w:after="0" w:line="240" w:lineRule="auto"/>
              <w:jc w:val="center"/>
              <w:rPr>
                <w:rFonts w:eastAsia="Times New Roman" w:cstheme="minorHAnsi"/>
                <w:b/>
                <w:bCs/>
                <w:sz w:val="24"/>
                <w:szCs w:val="24"/>
                <w:lang w:eastAsia="fr-FR"/>
              </w:rPr>
            </w:pPr>
          </w:p>
        </w:tc>
        <w:tc>
          <w:tcPr>
            <w:tcW w:w="0" w:type="auto"/>
            <w:vMerge/>
            <w:vAlign w:val="center"/>
          </w:tcPr>
          <w:p w14:paraId="1C1EEB37" w14:textId="77777777" w:rsidR="00703A0B" w:rsidRPr="00C0139D" w:rsidRDefault="00703A0B" w:rsidP="00615F95">
            <w:pPr>
              <w:spacing w:after="0" w:line="240" w:lineRule="auto"/>
              <w:jc w:val="both"/>
              <w:rPr>
                <w:rFonts w:eastAsia="Times New Roman" w:cstheme="minorHAnsi"/>
                <w:b/>
                <w:bCs/>
                <w:sz w:val="24"/>
                <w:szCs w:val="24"/>
                <w:lang w:eastAsia="fr-FR"/>
              </w:rPr>
            </w:pPr>
          </w:p>
        </w:tc>
      </w:tr>
      <w:tr w:rsidR="00703A0B" w:rsidRPr="00C0139D" w14:paraId="4209B1D9" w14:textId="77777777" w:rsidTr="00615F95">
        <w:trPr>
          <w:cantSplit/>
          <w:tblCellSpacing w:w="0" w:type="dxa"/>
        </w:trPr>
        <w:tc>
          <w:tcPr>
            <w:tcW w:w="0" w:type="auto"/>
          </w:tcPr>
          <w:p w14:paraId="4AEF028C" w14:textId="77777777" w:rsidR="00703A0B" w:rsidRPr="00C0139D" w:rsidRDefault="00703A0B" w:rsidP="00615F95">
            <w:pPr>
              <w:keepNext/>
              <w:spacing w:after="0" w:line="240" w:lineRule="auto"/>
              <w:jc w:val="center"/>
              <w:outlineLvl w:val="0"/>
              <w:rPr>
                <w:rFonts w:eastAsia="Arial Unicode MS" w:cstheme="minorHAnsi"/>
                <w:b/>
                <w:bCs/>
                <w:sz w:val="24"/>
                <w:szCs w:val="24"/>
                <w:lang w:eastAsia="fr-FR"/>
              </w:rPr>
            </w:pPr>
            <w:r w:rsidRPr="00C0139D">
              <w:rPr>
                <w:rFonts w:eastAsia="Times New Roman" w:cstheme="minorHAnsi"/>
                <w:b/>
                <w:bCs/>
                <w:sz w:val="24"/>
                <w:szCs w:val="24"/>
                <w:lang w:eastAsia="fr-FR"/>
              </w:rPr>
              <w:t>Heure d'enseignement</w:t>
            </w:r>
          </w:p>
        </w:tc>
        <w:tc>
          <w:tcPr>
            <w:tcW w:w="0" w:type="auto"/>
            <w:vMerge/>
          </w:tcPr>
          <w:p w14:paraId="4E418149" w14:textId="77777777" w:rsidR="00703A0B" w:rsidRPr="00C0139D" w:rsidRDefault="00703A0B" w:rsidP="00615F95">
            <w:pPr>
              <w:spacing w:after="0" w:line="240" w:lineRule="auto"/>
              <w:jc w:val="both"/>
              <w:rPr>
                <w:rFonts w:eastAsia="Arial Unicode MS" w:cstheme="minorHAnsi"/>
                <w:sz w:val="24"/>
                <w:szCs w:val="24"/>
                <w:lang w:eastAsia="fr-FR"/>
              </w:rPr>
            </w:pPr>
          </w:p>
        </w:tc>
      </w:tr>
      <w:tr w:rsidR="00703A0B" w:rsidRPr="00C0139D" w14:paraId="39AD3CC9" w14:textId="77777777" w:rsidTr="00615F95">
        <w:trPr>
          <w:tblCellSpacing w:w="0" w:type="dxa"/>
        </w:trPr>
        <w:tc>
          <w:tcPr>
            <w:tcW w:w="0" w:type="auto"/>
          </w:tcPr>
          <w:p w14:paraId="08F8B3FE"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ou non les fonctions de directeur d'école élémentaire</w:t>
            </w:r>
          </w:p>
        </w:tc>
        <w:tc>
          <w:tcPr>
            <w:tcW w:w="0" w:type="auto"/>
          </w:tcPr>
          <w:p w14:paraId="481DC8CD"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21,61 euros</w:t>
            </w:r>
          </w:p>
        </w:tc>
      </w:tr>
      <w:tr w:rsidR="00703A0B" w:rsidRPr="00C0139D" w14:paraId="08E435DC" w14:textId="77777777" w:rsidTr="00615F95">
        <w:trPr>
          <w:tblCellSpacing w:w="0" w:type="dxa"/>
        </w:trPr>
        <w:tc>
          <w:tcPr>
            <w:tcW w:w="0" w:type="auto"/>
          </w:tcPr>
          <w:p w14:paraId="4601BC77"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en collège</w:t>
            </w:r>
          </w:p>
        </w:tc>
        <w:tc>
          <w:tcPr>
            <w:tcW w:w="0" w:type="auto"/>
          </w:tcPr>
          <w:p w14:paraId="4BA80C14"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21,61 euros</w:t>
            </w:r>
          </w:p>
        </w:tc>
      </w:tr>
      <w:tr w:rsidR="00703A0B" w:rsidRPr="00C0139D" w14:paraId="765B7F27" w14:textId="77777777" w:rsidTr="00615F95">
        <w:trPr>
          <w:tblCellSpacing w:w="0" w:type="dxa"/>
        </w:trPr>
        <w:tc>
          <w:tcPr>
            <w:tcW w:w="0" w:type="auto"/>
          </w:tcPr>
          <w:p w14:paraId="35F2DD30"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classe normale exerçant ou non les fonctions de directeur d'école</w:t>
            </w:r>
          </w:p>
        </w:tc>
        <w:tc>
          <w:tcPr>
            <w:tcW w:w="0" w:type="auto"/>
          </w:tcPr>
          <w:p w14:paraId="411C50FB"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24,28 euros</w:t>
            </w:r>
          </w:p>
        </w:tc>
      </w:tr>
      <w:tr w:rsidR="00703A0B" w:rsidRPr="00C0139D" w14:paraId="5F1B894C" w14:textId="77777777" w:rsidTr="00615F95">
        <w:trPr>
          <w:tblCellSpacing w:w="0" w:type="dxa"/>
        </w:trPr>
        <w:tc>
          <w:tcPr>
            <w:tcW w:w="0" w:type="auto"/>
          </w:tcPr>
          <w:p w14:paraId="2F29F06F"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hors classe exerçant ou non les fonctions de directeur d'école</w:t>
            </w:r>
          </w:p>
        </w:tc>
        <w:tc>
          <w:tcPr>
            <w:tcW w:w="0" w:type="auto"/>
          </w:tcPr>
          <w:p w14:paraId="76F99023"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26,71 euros</w:t>
            </w:r>
          </w:p>
        </w:tc>
      </w:tr>
      <w:tr w:rsidR="00703A0B" w:rsidRPr="00C0139D" w14:paraId="11B41EFC" w14:textId="77777777" w:rsidTr="00615F95">
        <w:trPr>
          <w:tblCellSpacing w:w="0" w:type="dxa"/>
        </w:trPr>
        <w:tc>
          <w:tcPr>
            <w:tcW w:w="0" w:type="auto"/>
          </w:tcPr>
          <w:p w14:paraId="3E6F08BE" w14:textId="77777777" w:rsidR="00703A0B" w:rsidRPr="00C0139D" w:rsidRDefault="00703A0B" w:rsidP="00615F95">
            <w:pPr>
              <w:keepNext/>
              <w:spacing w:after="0" w:line="240" w:lineRule="auto"/>
              <w:jc w:val="both"/>
              <w:outlineLvl w:val="0"/>
              <w:rPr>
                <w:rFonts w:eastAsia="Arial Unicode MS" w:cstheme="minorHAnsi"/>
                <w:b/>
                <w:bCs/>
                <w:sz w:val="24"/>
                <w:szCs w:val="24"/>
                <w:lang w:eastAsia="fr-FR"/>
              </w:rPr>
            </w:pPr>
            <w:r w:rsidRPr="00C0139D">
              <w:rPr>
                <w:rFonts w:eastAsia="Times New Roman" w:cstheme="minorHAnsi"/>
                <w:b/>
                <w:bCs/>
                <w:sz w:val="24"/>
                <w:szCs w:val="24"/>
                <w:lang w:eastAsia="fr-FR"/>
              </w:rPr>
              <w:t>Heure d'étude surveillée</w:t>
            </w:r>
          </w:p>
        </w:tc>
        <w:tc>
          <w:tcPr>
            <w:tcW w:w="0" w:type="auto"/>
          </w:tcPr>
          <w:p w14:paraId="44AF3C96" w14:textId="77777777" w:rsidR="00703A0B" w:rsidRPr="00C0139D" w:rsidRDefault="00703A0B" w:rsidP="00615F95">
            <w:pPr>
              <w:spacing w:after="0" w:line="240" w:lineRule="auto"/>
              <w:jc w:val="center"/>
              <w:rPr>
                <w:rFonts w:eastAsia="Arial Unicode MS" w:cstheme="minorHAnsi"/>
                <w:sz w:val="24"/>
                <w:szCs w:val="24"/>
                <w:lang w:eastAsia="fr-FR"/>
              </w:rPr>
            </w:pPr>
          </w:p>
        </w:tc>
      </w:tr>
      <w:tr w:rsidR="00703A0B" w:rsidRPr="00C0139D" w14:paraId="4EA5A19C" w14:textId="77777777" w:rsidTr="00615F95">
        <w:trPr>
          <w:tblCellSpacing w:w="0" w:type="dxa"/>
        </w:trPr>
        <w:tc>
          <w:tcPr>
            <w:tcW w:w="0" w:type="auto"/>
          </w:tcPr>
          <w:p w14:paraId="461570E1"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ou non les fonctions de directeur d'école élémentaire</w:t>
            </w:r>
          </w:p>
        </w:tc>
        <w:tc>
          <w:tcPr>
            <w:tcW w:w="0" w:type="auto"/>
          </w:tcPr>
          <w:p w14:paraId="3F983E95"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19,45 euros</w:t>
            </w:r>
          </w:p>
        </w:tc>
      </w:tr>
      <w:tr w:rsidR="00703A0B" w:rsidRPr="00C0139D" w14:paraId="2162BDC5" w14:textId="77777777" w:rsidTr="00615F95">
        <w:trPr>
          <w:tblCellSpacing w:w="0" w:type="dxa"/>
        </w:trPr>
        <w:tc>
          <w:tcPr>
            <w:tcW w:w="0" w:type="auto"/>
          </w:tcPr>
          <w:p w14:paraId="4335C273"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en collège</w:t>
            </w:r>
          </w:p>
        </w:tc>
        <w:tc>
          <w:tcPr>
            <w:tcW w:w="0" w:type="auto"/>
          </w:tcPr>
          <w:p w14:paraId="00719B62"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19,45 euros</w:t>
            </w:r>
          </w:p>
        </w:tc>
      </w:tr>
      <w:tr w:rsidR="00703A0B" w:rsidRPr="00C0139D" w14:paraId="52F071CF" w14:textId="77777777" w:rsidTr="00615F95">
        <w:trPr>
          <w:tblCellSpacing w:w="0" w:type="dxa"/>
        </w:trPr>
        <w:tc>
          <w:tcPr>
            <w:tcW w:w="0" w:type="auto"/>
          </w:tcPr>
          <w:p w14:paraId="6416E6C3"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de classe normale exerçant ou non les fonctions de directeur d'école</w:t>
            </w:r>
          </w:p>
        </w:tc>
        <w:tc>
          <w:tcPr>
            <w:tcW w:w="0" w:type="auto"/>
          </w:tcPr>
          <w:p w14:paraId="5D9FB505"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21,86 euros</w:t>
            </w:r>
          </w:p>
        </w:tc>
      </w:tr>
      <w:tr w:rsidR="00703A0B" w:rsidRPr="00C0139D" w14:paraId="4F470FAF" w14:textId="77777777" w:rsidTr="00615F95">
        <w:trPr>
          <w:tblCellSpacing w:w="0" w:type="dxa"/>
        </w:trPr>
        <w:tc>
          <w:tcPr>
            <w:tcW w:w="0" w:type="auto"/>
          </w:tcPr>
          <w:p w14:paraId="6D4AE8BD"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hors classe exerçant ou non les fonctions de directeur d'école</w:t>
            </w:r>
          </w:p>
        </w:tc>
        <w:tc>
          <w:tcPr>
            <w:tcW w:w="0" w:type="auto"/>
          </w:tcPr>
          <w:p w14:paraId="6DCF92FE"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24,04 euros</w:t>
            </w:r>
          </w:p>
        </w:tc>
      </w:tr>
      <w:tr w:rsidR="00703A0B" w:rsidRPr="00C0139D" w14:paraId="0D275CD4" w14:textId="77777777" w:rsidTr="00615F95">
        <w:trPr>
          <w:tblCellSpacing w:w="0" w:type="dxa"/>
        </w:trPr>
        <w:tc>
          <w:tcPr>
            <w:tcW w:w="0" w:type="auto"/>
          </w:tcPr>
          <w:p w14:paraId="74319EB0" w14:textId="77777777" w:rsidR="00703A0B" w:rsidRPr="00C0139D" w:rsidRDefault="00703A0B" w:rsidP="00615F95">
            <w:pPr>
              <w:keepNext/>
              <w:spacing w:after="0" w:line="240" w:lineRule="auto"/>
              <w:jc w:val="both"/>
              <w:outlineLvl w:val="0"/>
              <w:rPr>
                <w:rFonts w:eastAsia="Arial Unicode MS" w:cstheme="minorHAnsi"/>
                <w:b/>
                <w:bCs/>
                <w:sz w:val="24"/>
                <w:szCs w:val="24"/>
                <w:lang w:eastAsia="fr-FR"/>
              </w:rPr>
            </w:pPr>
            <w:r w:rsidRPr="00C0139D">
              <w:rPr>
                <w:rFonts w:eastAsia="Times New Roman" w:cstheme="minorHAnsi"/>
                <w:b/>
                <w:bCs/>
                <w:sz w:val="24"/>
                <w:szCs w:val="24"/>
                <w:lang w:eastAsia="fr-FR"/>
              </w:rPr>
              <w:t>Heure de surveillance</w:t>
            </w:r>
          </w:p>
        </w:tc>
        <w:tc>
          <w:tcPr>
            <w:tcW w:w="0" w:type="auto"/>
          </w:tcPr>
          <w:p w14:paraId="2EA1B848" w14:textId="77777777" w:rsidR="00703A0B" w:rsidRPr="00C0139D" w:rsidRDefault="00703A0B" w:rsidP="00615F95">
            <w:pPr>
              <w:spacing w:after="0" w:line="240" w:lineRule="auto"/>
              <w:jc w:val="center"/>
              <w:rPr>
                <w:rFonts w:eastAsia="Arial Unicode MS" w:cstheme="minorHAnsi"/>
                <w:sz w:val="24"/>
                <w:szCs w:val="24"/>
                <w:lang w:eastAsia="fr-FR"/>
              </w:rPr>
            </w:pPr>
          </w:p>
        </w:tc>
      </w:tr>
      <w:tr w:rsidR="00703A0B" w:rsidRPr="00C0139D" w14:paraId="3BFC8B3B" w14:textId="77777777" w:rsidTr="00615F95">
        <w:trPr>
          <w:tblCellSpacing w:w="0" w:type="dxa"/>
        </w:trPr>
        <w:tc>
          <w:tcPr>
            <w:tcW w:w="0" w:type="auto"/>
          </w:tcPr>
          <w:p w14:paraId="3A20ED1C"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ou non les fonctions de directeur d'école élémentaire</w:t>
            </w:r>
          </w:p>
        </w:tc>
        <w:tc>
          <w:tcPr>
            <w:tcW w:w="0" w:type="auto"/>
          </w:tcPr>
          <w:p w14:paraId="1C351893"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10,37 euros</w:t>
            </w:r>
          </w:p>
        </w:tc>
      </w:tr>
      <w:tr w:rsidR="00703A0B" w:rsidRPr="00C0139D" w14:paraId="273013E5" w14:textId="77777777" w:rsidTr="00615F95">
        <w:trPr>
          <w:tblCellSpacing w:w="0" w:type="dxa"/>
        </w:trPr>
        <w:tc>
          <w:tcPr>
            <w:tcW w:w="0" w:type="auto"/>
          </w:tcPr>
          <w:p w14:paraId="62762961"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Instituteurs exerçant en collège</w:t>
            </w:r>
          </w:p>
        </w:tc>
        <w:tc>
          <w:tcPr>
            <w:tcW w:w="0" w:type="auto"/>
          </w:tcPr>
          <w:p w14:paraId="6A1E4AFF"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10,37 euros</w:t>
            </w:r>
          </w:p>
        </w:tc>
      </w:tr>
      <w:tr w:rsidR="00703A0B" w:rsidRPr="00C0139D" w14:paraId="610E027D" w14:textId="77777777" w:rsidTr="00615F95">
        <w:trPr>
          <w:tblCellSpacing w:w="0" w:type="dxa"/>
        </w:trPr>
        <w:tc>
          <w:tcPr>
            <w:tcW w:w="0" w:type="auto"/>
          </w:tcPr>
          <w:p w14:paraId="7A780A4F"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de classe normale exerçant ou non les fonctions de directeur d'école</w:t>
            </w:r>
          </w:p>
        </w:tc>
        <w:tc>
          <w:tcPr>
            <w:tcW w:w="0" w:type="auto"/>
          </w:tcPr>
          <w:p w14:paraId="6A307BE5"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11,66 euros</w:t>
            </w:r>
          </w:p>
        </w:tc>
      </w:tr>
      <w:tr w:rsidR="00703A0B" w:rsidRPr="00C0139D" w14:paraId="1759EB54" w14:textId="77777777" w:rsidTr="00615F95">
        <w:trPr>
          <w:tblCellSpacing w:w="0" w:type="dxa"/>
        </w:trPr>
        <w:tc>
          <w:tcPr>
            <w:tcW w:w="0" w:type="auto"/>
          </w:tcPr>
          <w:p w14:paraId="718270BD" w14:textId="77777777" w:rsidR="00703A0B" w:rsidRPr="00C0139D" w:rsidRDefault="00703A0B" w:rsidP="00615F95">
            <w:pPr>
              <w:spacing w:after="0" w:line="240" w:lineRule="auto"/>
              <w:jc w:val="both"/>
              <w:rPr>
                <w:rFonts w:eastAsia="Arial Unicode MS" w:cstheme="minorHAnsi"/>
                <w:sz w:val="24"/>
                <w:szCs w:val="24"/>
                <w:lang w:eastAsia="fr-FR"/>
              </w:rPr>
            </w:pPr>
            <w:r w:rsidRPr="00C0139D">
              <w:rPr>
                <w:rFonts w:eastAsia="Times New Roman" w:cstheme="minorHAnsi"/>
                <w:sz w:val="24"/>
                <w:szCs w:val="24"/>
                <w:lang w:eastAsia="fr-FR"/>
              </w:rPr>
              <w:t>Professeur des écoles hors classe exerçant ou non les fonctions de directeur d'école</w:t>
            </w:r>
          </w:p>
        </w:tc>
        <w:tc>
          <w:tcPr>
            <w:tcW w:w="0" w:type="auto"/>
          </w:tcPr>
          <w:p w14:paraId="342C021D" w14:textId="77777777" w:rsidR="00703A0B" w:rsidRPr="00C0139D" w:rsidRDefault="00703A0B" w:rsidP="00615F95">
            <w:pPr>
              <w:spacing w:after="0" w:line="240" w:lineRule="auto"/>
              <w:jc w:val="center"/>
              <w:rPr>
                <w:rFonts w:eastAsia="Arial Unicode MS" w:cstheme="minorHAnsi"/>
                <w:sz w:val="24"/>
                <w:szCs w:val="24"/>
                <w:lang w:eastAsia="fr-FR"/>
              </w:rPr>
            </w:pPr>
            <w:r w:rsidRPr="00C0139D">
              <w:rPr>
                <w:rFonts w:eastAsia="Times New Roman" w:cstheme="minorHAnsi"/>
                <w:sz w:val="24"/>
                <w:szCs w:val="24"/>
                <w:lang w:eastAsia="fr-FR"/>
              </w:rPr>
              <w:t>12,82 euros</w:t>
            </w:r>
          </w:p>
        </w:tc>
      </w:tr>
    </w:tbl>
    <w:p w14:paraId="6FA5B25B" w14:textId="77777777" w:rsidR="00703A0B" w:rsidRPr="00C0139D" w:rsidRDefault="00703A0B" w:rsidP="00703A0B">
      <w:pPr>
        <w:jc w:val="both"/>
        <w:rPr>
          <w:rFonts w:cstheme="minorHAnsi"/>
          <w:sz w:val="28"/>
        </w:rPr>
      </w:pPr>
    </w:p>
    <w:p w14:paraId="42B839C8" w14:textId="77777777" w:rsidR="00703A0B" w:rsidRPr="00C0139D" w:rsidRDefault="00703A0B" w:rsidP="00D14FF0">
      <w:pPr>
        <w:autoSpaceDE w:val="0"/>
        <w:autoSpaceDN w:val="0"/>
        <w:adjustRightInd w:val="0"/>
        <w:spacing w:after="0" w:line="240" w:lineRule="auto"/>
        <w:ind w:firstLine="567"/>
        <w:jc w:val="both"/>
        <w:rPr>
          <w:rFonts w:cstheme="minorHAnsi"/>
          <w:sz w:val="24"/>
          <w:szCs w:val="20"/>
        </w:rPr>
      </w:pPr>
      <w:r w:rsidRPr="00C0139D">
        <w:rPr>
          <w:rFonts w:cstheme="minorHAnsi"/>
          <w:sz w:val="24"/>
          <w:szCs w:val="20"/>
        </w:rPr>
        <w:lastRenderedPageBreak/>
        <w:t xml:space="preserve">Le Maire propose de retenir ces montants (ou bien : le Maire propose de fixer les taux horaires de </w:t>
      </w:r>
      <w:r w:rsidR="00D14FF0" w:rsidRPr="00C0139D">
        <w:rPr>
          <w:rFonts w:cstheme="minorHAnsi"/>
          <w:sz w:val="24"/>
          <w:szCs w:val="20"/>
        </w:rPr>
        <w:t xml:space="preserve">rémunération à </w:t>
      </w:r>
      <w:r w:rsidRPr="00C0139D">
        <w:rPr>
          <w:rFonts w:cstheme="minorHAnsi"/>
          <w:sz w:val="24"/>
          <w:szCs w:val="20"/>
        </w:rPr>
        <w:t>… % des montants plafonds). Invité à se prononcer sur cette question, après avoir entendu le Maire dans ses explications complémentaires et après en avoir délibéré,</w:t>
      </w:r>
    </w:p>
    <w:p w14:paraId="308D76B6" w14:textId="77777777" w:rsidR="00D14FF0" w:rsidRPr="00C0139D" w:rsidRDefault="00D14FF0" w:rsidP="00703A0B">
      <w:pPr>
        <w:autoSpaceDE w:val="0"/>
        <w:autoSpaceDN w:val="0"/>
        <w:adjustRightInd w:val="0"/>
        <w:spacing w:after="0" w:line="240" w:lineRule="auto"/>
        <w:jc w:val="both"/>
        <w:rPr>
          <w:rFonts w:cstheme="minorHAnsi"/>
          <w:sz w:val="24"/>
          <w:szCs w:val="20"/>
        </w:rPr>
      </w:pPr>
    </w:p>
    <w:p w14:paraId="3E1001C7" w14:textId="77777777" w:rsidR="00703A0B" w:rsidRPr="00C0139D" w:rsidRDefault="00703A0B" w:rsidP="00703A0B">
      <w:pPr>
        <w:autoSpaceDE w:val="0"/>
        <w:autoSpaceDN w:val="0"/>
        <w:adjustRightInd w:val="0"/>
        <w:spacing w:after="0" w:line="240" w:lineRule="auto"/>
        <w:jc w:val="both"/>
        <w:rPr>
          <w:rFonts w:cstheme="minorHAnsi"/>
          <w:sz w:val="24"/>
          <w:szCs w:val="20"/>
        </w:rPr>
      </w:pPr>
      <w:r w:rsidRPr="00C0139D">
        <w:rPr>
          <w:rFonts w:cstheme="minorHAnsi"/>
          <w:sz w:val="24"/>
          <w:szCs w:val="20"/>
        </w:rPr>
        <w:t>Le Conseil Municipal,</w:t>
      </w:r>
    </w:p>
    <w:p w14:paraId="07210B15" w14:textId="77777777" w:rsidR="00703A0B" w:rsidRPr="00C0139D" w:rsidRDefault="00703A0B" w:rsidP="00703A0B">
      <w:pPr>
        <w:autoSpaceDE w:val="0"/>
        <w:autoSpaceDN w:val="0"/>
        <w:adjustRightInd w:val="0"/>
        <w:spacing w:after="0" w:line="240" w:lineRule="auto"/>
        <w:jc w:val="both"/>
        <w:rPr>
          <w:rFonts w:cstheme="minorHAnsi"/>
          <w:sz w:val="24"/>
          <w:szCs w:val="20"/>
        </w:rPr>
      </w:pPr>
    </w:p>
    <w:p w14:paraId="19B2EBAA" w14:textId="77777777" w:rsidR="00703A0B" w:rsidRPr="00C0139D" w:rsidRDefault="00703A0B" w:rsidP="00703A0B">
      <w:pPr>
        <w:autoSpaceDE w:val="0"/>
        <w:autoSpaceDN w:val="0"/>
        <w:adjustRightInd w:val="0"/>
        <w:spacing w:after="0" w:line="240" w:lineRule="auto"/>
        <w:jc w:val="both"/>
        <w:rPr>
          <w:rFonts w:cstheme="minorHAnsi"/>
          <w:sz w:val="24"/>
          <w:szCs w:val="20"/>
        </w:rPr>
      </w:pPr>
      <w:r w:rsidRPr="00C0139D">
        <w:rPr>
          <w:rFonts w:cstheme="minorHAnsi"/>
          <w:sz w:val="24"/>
          <w:szCs w:val="20"/>
        </w:rPr>
        <w:t>DECIDE pour l'année scolaire .........., de faire assurer les missions de …………….. (</w:t>
      </w:r>
      <w:proofErr w:type="gramStart"/>
      <w:r w:rsidRPr="00C0139D">
        <w:rPr>
          <w:rFonts w:cstheme="minorHAnsi"/>
          <w:sz w:val="24"/>
          <w:szCs w:val="20"/>
        </w:rPr>
        <w:t>à</w:t>
      </w:r>
      <w:proofErr w:type="gramEnd"/>
      <w:r w:rsidRPr="00C0139D">
        <w:rPr>
          <w:rFonts w:cstheme="minorHAnsi"/>
          <w:sz w:val="24"/>
          <w:szCs w:val="20"/>
        </w:rPr>
        <w:t xml:space="preserve"> préciser), au titre d'activité accessoire, par des enseignants contre une rémunération égale au montant (ou  …. % du montant) des indemnités fixées par le décret n° 66-787 du 14 octobre 1966 fixant le taux de rémunération des travaux supplémentaires effectués par les enseignants des écoles en dehors de leur service normal. </w:t>
      </w:r>
    </w:p>
    <w:p w14:paraId="000793BB" w14:textId="77777777" w:rsidR="00703A0B" w:rsidRPr="00C0139D" w:rsidRDefault="00703A0B" w:rsidP="00703A0B">
      <w:pPr>
        <w:autoSpaceDE w:val="0"/>
        <w:autoSpaceDN w:val="0"/>
        <w:adjustRightInd w:val="0"/>
        <w:spacing w:after="0" w:line="240" w:lineRule="auto"/>
        <w:jc w:val="both"/>
        <w:rPr>
          <w:rFonts w:cstheme="minorHAnsi"/>
          <w:sz w:val="24"/>
          <w:szCs w:val="20"/>
        </w:rPr>
      </w:pPr>
    </w:p>
    <w:p w14:paraId="3DBB1E89" w14:textId="77777777" w:rsidR="00703A0B" w:rsidRPr="00C0139D" w:rsidRDefault="00703A0B" w:rsidP="00703A0B">
      <w:pPr>
        <w:autoSpaceDE w:val="0"/>
        <w:autoSpaceDN w:val="0"/>
        <w:adjustRightInd w:val="0"/>
        <w:spacing w:after="0" w:line="240" w:lineRule="auto"/>
        <w:jc w:val="both"/>
        <w:rPr>
          <w:rFonts w:cstheme="minorHAnsi"/>
          <w:sz w:val="24"/>
          <w:szCs w:val="20"/>
        </w:rPr>
      </w:pPr>
    </w:p>
    <w:p w14:paraId="4E8F510D" w14:textId="77777777" w:rsidR="00703A0B" w:rsidRPr="00C0139D" w:rsidRDefault="00703A0B" w:rsidP="00703A0B">
      <w:pPr>
        <w:autoSpaceDE w:val="0"/>
        <w:autoSpaceDN w:val="0"/>
        <w:adjustRightInd w:val="0"/>
        <w:spacing w:after="0" w:line="240" w:lineRule="auto"/>
        <w:jc w:val="both"/>
        <w:rPr>
          <w:rFonts w:cstheme="minorHAnsi"/>
          <w:sz w:val="24"/>
          <w:szCs w:val="20"/>
        </w:rPr>
      </w:pPr>
      <w:r w:rsidRPr="00C0139D">
        <w:rPr>
          <w:rFonts w:cstheme="minorHAnsi"/>
          <w:sz w:val="24"/>
          <w:szCs w:val="20"/>
        </w:rPr>
        <w:t>PRECISE que les crédits suffisants sont prévus au budget primitif</w:t>
      </w:r>
    </w:p>
    <w:p w14:paraId="0E49390C" w14:textId="4528C553" w:rsidR="00703A0B" w:rsidRPr="00C0139D" w:rsidRDefault="00703A0B" w:rsidP="00C0139D">
      <w:pPr>
        <w:rPr>
          <w:rFonts w:cstheme="minorHAnsi"/>
          <w:sz w:val="24"/>
          <w:szCs w:val="20"/>
        </w:rPr>
      </w:pPr>
      <w:r w:rsidRPr="00C0139D">
        <w:rPr>
          <w:rFonts w:cstheme="minorHAnsi"/>
          <w:sz w:val="24"/>
          <w:szCs w:val="20"/>
        </w:rPr>
        <w:t>ARRETE</w:t>
      </w:r>
    </w:p>
    <w:p w14:paraId="2A1E435F"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Le Maire de la Commune de ………………..</w:t>
      </w:r>
    </w:p>
    <w:p w14:paraId="56423B1E"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 Vu le décret n° 82-979 du 19 novembre</w:t>
      </w:r>
      <w:r w:rsidR="00D14FF0" w:rsidRPr="00C0139D">
        <w:rPr>
          <w:rFonts w:cstheme="minorHAnsi"/>
          <w:sz w:val="24"/>
          <w:szCs w:val="20"/>
        </w:rPr>
        <w:t xml:space="preserve"> 1982 précis</w:t>
      </w:r>
      <w:r w:rsidRPr="00C0139D">
        <w:rPr>
          <w:rFonts w:cstheme="minorHAnsi"/>
          <w:sz w:val="24"/>
          <w:szCs w:val="20"/>
        </w:rPr>
        <w:t>ant les conditions d'octroi par les collectivités territoriales et leurs établissements publics aux agents des services extérieurs de l'Etat,</w:t>
      </w:r>
    </w:p>
    <w:p w14:paraId="45E2C0FE"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 Vu le décret n° 66-787 du 14 octobre 1966 fixant le taux de rémunération des travaux supplémentaires effectués par les enseignants des écoles en dehors de leur service normal,</w:t>
      </w:r>
    </w:p>
    <w:p w14:paraId="2712BAF9" w14:textId="77777777" w:rsidR="00703A0B"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 Vu la délibération du Conseil Municipal en date du ........................ relative au recrutement des personnels enseignants pour des missions de surveillance et d'encadrement dans le cadre de l'organisation des nouveaux rythmes scolaires,</w:t>
      </w:r>
    </w:p>
    <w:p w14:paraId="149BAF1D" w14:textId="77777777" w:rsidR="00D14FF0" w:rsidRPr="00C0139D" w:rsidRDefault="00703A0B" w:rsidP="00703A0B">
      <w:pPr>
        <w:autoSpaceDE w:val="0"/>
        <w:autoSpaceDN w:val="0"/>
        <w:adjustRightInd w:val="0"/>
        <w:spacing w:before="100" w:beforeAutospacing="1" w:after="100" w:afterAutospacing="1" w:line="240" w:lineRule="auto"/>
        <w:jc w:val="both"/>
        <w:rPr>
          <w:rFonts w:cstheme="minorHAnsi"/>
          <w:sz w:val="24"/>
          <w:szCs w:val="20"/>
        </w:rPr>
      </w:pPr>
      <w:r w:rsidRPr="00C0139D">
        <w:rPr>
          <w:rFonts w:cstheme="minorHAnsi"/>
          <w:sz w:val="24"/>
          <w:szCs w:val="20"/>
        </w:rPr>
        <w:t xml:space="preserve">- Considérant que l’administration d’origine, principal employeur, autorise ………………………… (nom, prénom), </w:t>
      </w:r>
      <w:proofErr w:type="gramStart"/>
      <w:r w:rsidRPr="00C0139D">
        <w:rPr>
          <w:rFonts w:cstheme="minorHAnsi"/>
          <w:sz w:val="24"/>
          <w:szCs w:val="20"/>
        </w:rPr>
        <w:t>…….</w:t>
      </w:r>
      <w:proofErr w:type="gramEnd"/>
      <w:r w:rsidRPr="00C0139D">
        <w:rPr>
          <w:rFonts w:cstheme="minorHAnsi"/>
          <w:sz w:val="24"/>
          <w:szCs w:val="20"/>
        </w:rPr>
        <w:t>. (</w:t>
      </w:r>
      <w:proofErr w:type="gramStart"/>
      <w:r w:rsidRPr="00C0139D">
        <w:rPr>
          <w:rFonts w:cstheme="minorHAnsi"/>
          <w:sz w:val="24"/>
          <w:szCs w:val="20"/>
        </w:rPr>
        <w:t>grade</w:t>
      </w:r>
      <w:proofErr w:type="gramEnd"/>
      <w:r w:rsidRPr="00C0139D">
        <w:rPr>
          <w:rFonts w:cstheme="minorHAnsi"/>
          <w:sz w:val="24"/>
          <w:szCs w:val="20"/>
        </w:rPr>
        <w:t>), à assurer ces fonctions au titre d'activité accessoire,</w:t>
      </w:r>
    </w:p>
    <w:p w14:paraId="3399980B" w14:textId="77777777" w:rsidR="00D14FF0" w:rsidRPr="00C0139D" w:rsidRDefault="00D14FF0" w:rsidP="00D14FF0">
      <w:pPr>
        <w:autoSpaceDE w:val="0"/>
        <w:autoSpaceDN w:val="0"/>
        <w:adjustRightInd w:val="0"/>
        <w:spacing w:before="100" w:beforeAutospacing="1" w:after="100" w:afterAutospacing="1" w:line="240" w:lineRule="auto"/>
        <w:jc w:val="center"/>
        <w:rPr>
          <w:rFonts w:cstheme="minorHAnsi"/>
          <w:sz w:val="24"/>
          <w:szCs w:val="20"/>
        </w:rPr>
      </w:pPr>
      <w:r w:rsidRPr="00C0139D">
        <w:rPr>
          <w:rFonts w:cstheme="minorHAnsi"/>
          <w:sz w:val="24"/>
          <w:szCs w:val="20"/>
        </w:rPr>
        <w:t>ARRETE</w:t>
      </w:r>
    </w:p>
    <w:p w14:paraId="266AB3CA"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66802565" w14:textId="77777777" w:rsidR="00D14FF0" w:rsidRPr="00C0139D" w:rsidRDefault="00D14FF0" w:rsidP="00D14FF0">
      <w:pPr>
        <w:autoSpaceDE w:val="0"/>
        <w:autoSpaceDN w:val="0"/>
        <w:adjustRightInd w:val="0"/>
        <w:spacing w:after="0" w:line="240" w:lineRule="auto"/>
        <w:jc w:val="both"/>
        <w:rPr>
          <w:rFonts w:cstheme="minorHAnsi"/>
          <w:sz w:val="24"/>
          <w:szCs w:val="20"/>
        </w:rPr>
      </w:pPr>
      <w:r w:rsidRPr="00C0139D">
        <w:rPr>
          <w:rFonts w:cstheme="minorHAnsi"/>
          <w:sz w:val="24"/>
          <w:szCs w:val="20"/>
        </w:rPr>
        <w:t>ARTICLE 1</w:t>
      </w:r>
      <w:r w:rsidRPr="00C0139D">
        <w:rPr>
          <w:rFonts w:cstheme="minorHAnsi"/>
          <w:sz w:val="24"/>
          <w:szCs w:val="20"/>
          <w:vertAlign w:val="superscript"/>
        </w:rPr>
        <w:t>er </w:t>
      </w:r>
      <w:r w:rsidRPr="00C0139D">
        <w:rPr>
          <w:rFonts w:cstheme="minorHAnsi"/>
          <w:sz w:val="24"/>
          <w:szCs w:val="20"/>
        </w:rPr>
        <w:t>: A compter du …………………</w:t>
      </w:r>
      <w:proofErr w:type="gramStart"/>
      <w:r w:rsidRPr="00C0139D">
        <w:rPr>
          <w:rFonts w:cstheme="minorHAnsi"/>
          <w:sz w:val="24"/>
          <w:szCs w:val="20"/>
        </w:rPr>
        <w:t>…….</w:t>
      </w:r>
      <w:proofErr w:type="gramEnd"/>
      <w:r w:rsidRPr="00C0139D">
        <w:rPr>
          <w:rFonts w:cstheme="minorHAnsi"/>
          <w:sz w:val="24"/>
          <w:szCs w:val="20"/>
        </w:rPr>
        <w:t>, ………………………… (nom, prénom), ………… (grade), assurera ……….. (</w:t>
      </w:r>
      <w:proofErr w:type="gramStart"/>
      <w:r w:rsidRPr="00C0139D">
        <w:rPr>
          <w:rFonts w:cstheme="minorHAnsi"/>
          <w:sz w:val="24"/>
          <w:szCs w:val="20"/>
        </w:rPr>
        <w:t>préciser</w:t>
      </w:r>
      <w:proofErr w:type="gramEnd"/>
      <w:r w:rsidRPr="00C0139D">
        <w:rPr>
          <w:rFonts w:cstheme="minorHAnsi"/>
          <w:sz w:val="24"/>
          <w:szCs w:val="20"/>
        </w:rPr>
        <w:t xml:space="preserve"> les missions). </w:t>
      </w:r>
    </w:p>
    <w:p w14:paraId="5D278BCD"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512B17D4" w14:textId="77777777" w:rsidR="00D14FF0" w:rsidRPr="00C0139D" w:rsidRDefault="00D14FF0" w:rsidP="00D14FF0">
      <w:pPr>
        <w:autoSpaceDE w:val="0"/>
        <w:autoSpaceDN w:val="0"/>
        <w:adjustRightInd w:val="0"/>
        <w:spacing w:after="0" w:line="240" w:lineRule="auto"/>
        <w:jc w:val="both"/>
        <w:rPr>
          <w:rFonts w:cstheme="minorHAnsi"/>
          <w:sz w:val="24"/>
          <w:szCs w:val="20"/>
        </w:rPr>
      </w:pPr>
      <w:r w:rsidRPr="00C0139D">
        <w:rPr>
          <w:rFonts w:cstheme="minorHAnsi"/>
          <w:sz w:val="24"/>
          <w:szCs w:val="20"/>
        </w:rPr>
        <w:t xml:space="preserve">ARTICLE 2 : Il effectuera ….. </w:t>
      </w:r>
      <w:proofErr w:type="gramStart"/>
      <w:r w:rsidRPr="00C0139D">
        <w:rPr>
          <w:rFonts w:cstheme="minorHAnsi"/>
          <w:sz w:val="24"/>
          <w:szCs w:val="20"/>
        </w:rPr>
        <w:t>heures</w:t>
      </w:r>
      <w:proofErr w:type="gramEnd"/>
      <w:r w:rsidRPr="00C0139D">
        <w:rPr>
          <w:rFonts w:cstheme="minorHAnsi"/>
          <w:sz w:val="24"/>
          <w:szCs w:val="20"/>
        </w:rPr>
        <w:t xml:space="preserve"> de travail par semaine scolaire et percevra une rémunération brute horaire forfaitaire de ……… €. </w:t>
      </w:r>
    </w:p>
    <w:p w14:paraId="7D3E107B"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510B312C" w14:textId="77777777" w:rsidR="00D14FF0" w:rsidRPr="00C0139D" w:rsidRDefault="00D14FF0" w:rsidP="00D14FF0">
      <w:pPr>
        <w:autoSpaceDE w:val="0"/>
        <w:autoSpaceDN w:val="0"/>
        <w:adjustRightInd w:val="0"/>
        <w:spacing w:after="0" w:line="240" w:lineRule="auto"/>
        <w:jc w:val="both"/>
        <w:rPr>
          <w:rFonts w:cstheme="minorHAnsi"/>
          <w:sz w:val="24"/>
          <w:szCs w:val="20"/>
        </w:rPr>
      </w:pPr>
      <w:r w:rsidRPr="00C0139D">
        <w:rPr>
          <w:rFonts w:cstheme="minorHAnsi"/>
          <w:sz w:val="24"/>
          <w:szCs w:val="20"/>
        </w:rPr>
        <w:t>ARTICLE 3 : En application des dispositions de l’article R421- 1 du Code de Justice Administrative, cette décision peut faire l'objet d'un recours en annulation devant le Tribunal Administratif dans le délai de 2 mois de la notification à l'intéressé.</w:t>
      </w:r>
    </w:p>
    <w:p w14:paraId="356A53CE"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4B1DD21D" w14:textId="77777777" w:rsidR="00D14FF0" w:rsidRPr="00C0139D" w:rsidRDefault="00D14FF0" w:rsidP="00D14FF0">
      <w:pPr>
        <w:autoSpaceDE w:val="0"/>
        <w:autoSpaceDN w:val="0"/>
        <w:adjustRightInd w:val="0"/>
        <w:spacing w:after="0" w:line="240" w:lineRule="auto"/>
        <w:jc w:val="both"/>
        <w:rPr>
          <w:rFonts w:cstheme="minorHAnsi"/>
          <w:sz w:val="24"/>
          <w:szCs w:val="20"/>
        </w:rPr>
      </w:pPr>
      <w:r w:rsidRPr="00C0139D">
        <w:rPr>
          <w:rFonts w:cstheme="minorHAnsi"/>
          <w:sz w:val="24"/>
          <w:szCs w:val="20"/>
        </w:rPr>
        <w:t>ARTICLE 4 : Ampliation du présent arrêté, qui sera notifié à l'intéressé, sera transmise à l’Inspecteur d’académie,</w:t>
      </w:r>
    </w:p>
    <w:p w14:paraId="521278ED"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29B6067F" w14:textId="77777777" w:rsidR="00D14FF0" w:rsidRPr="00C0139D" w:rsidRDefault="00D14FF0" w:rsidP="00D14FF0">
      <w:pPr>
        <w:autoSpaceDE w:val="0"/>
        <w:autoSpaceDN w:val="0"/>
        <w:adjustRightInd w:val="0"/>
        <w:spacing w:after="0" w:line="240" w:lineRule="auto"/>
        <w:jc w:val="both"/>
        <w:rPr>
          <w:rFonts w:cstheme="minorHAnsi"/>
          <w:sz w:val="24"/>
          <w:szCs w:val="20"/>
        </w:rPr>
      </w:pPr>
    </w:p>
    <w:p w14:paraId="47240D47" w14:textId="77777777" w:rsidR="00D14FF0" w:rsidRPr="00C0139D" w:rsidRDefault="00D14FF0" w:rsidP="00D14FF0">
      <w:pPr>
        <w:autoSpaceDE w:val="0"/>
        <w:autoSpaceDN w:val="0"/>
        <w:adjustRightInd w:val="0"/>
        <w:spacing w:after="0" w:line="240" w:lineRule="auto"/>
        <w:jc w:val="right"/>
        <w:rPr>
          <w:rFonts w:cstheme="minorHAnsi"/>
          <w:sz w:val="24"/>
          <w:szCs w:val="20"/>
        </w:rPr>
      </w:pPr>
      <w:r w:rsidRPr="00C0139D">
        <w:rPr>
          <w:rFonts w:cstheme="minorHAnsi"/>
          <w:sz w:val="24"/>
          <w:szCs w:val="20"/>
        </w:rPr>
        <w:t>Fait à ………………, le</w:t>
      </w:r>
    </w:p>
    <w:p w14:paraId="4D1E4026" w14:textId="77777777" w:rsidR="00D14FF0" w:rsidRPr="00C0139D" w:rsidRDefault="00D14FF0" w:rsidP="00D14FF0">
      <w:pPr>
        <w:autoSpaceDE w:val="0"/>
        <w:autoSpaceDN w:val="0"/>
        <w:adjustRightInd w:val="0"/>
        <w:spacing w:after="0" w:line="240" w:lineRule="auto"/>
        <w:jc w:val="right"/>
        <w:rPr>
          <w:rFonts w:cstheme="minorHAnsi"/>
          <w:sz w:val="24"/>
          <w:szCs w:val="20"/>
        </w:rPr>
      </w:pPr>
    </w:p>
    <w:p w14:paraId="34D4A684" w14:textId="0A51D8BF" w:rsidR="00D14FF0" w:rsidRPr="00C0139D" w:rsidRDefault="00D14FF0" w:rsidP="00C0139D">
      <w:pPr>
        <w:autoSpaceDE w:val="0"/>
        <w:autoSpaceDN w:val="0"/>
        <w:adjustRightInd w:val="0"/>
        <w:spacing w:after="0" w:line="240" w:lineRule="auto"/>
        <w:jc w:val="right"/>
        <w:rPr>
          <w:rFonts w:cstheme="minorHAnsi"/>
          <w:sz w:val="32"/>
          <w:szCs w:val="20"/>
        </w:rPr>
      </w:pPr>
      <w:r w:rsidRPr="00C0139D">
        <w:rPr>
          <w:rFonts w:cstheme="minorHAnsi"/>
          <w:sz w:val="24"/>
          <w:szCs w:val="20"/>
        </w:rPr>
        <w:t>Le Maire (Président</w:t>
      </w:r>
      <w:proofErr w:type="gramStart"/>
      <w:r w:rsidRPr="00C0139D">
        <w:rPr>
          <w:rFonts w:cstheme="minorHAnsi"/>
          <w:sz w:val="24"/>
          <w:szCs w:val="20"/>
        </w:rPr>
        <w:t>)</w:t>
      </w:r>
      <w:proofErr w:type="gramEnd"/>
    </w:p>
    <w:sectPr w:rsidR="00D14FF0" w:rsidRPr="00C0139D" w:rsidSect="00C013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0B"/>
    <w:rsid w:val="00000F5C"/>
    <w:rsid w:val="004B5AC1"/>
    <w:rsid w:val="00501CA5"/>
    <w:rsid w:val="00703A0B"/>
    <w:rsid w:val="00A71EA7"/>
    <w:rsid w:val="00C0139D"/>
    <w:rsid w:val="00C51299"/>
    <w:rsid w:val="00D14FF0"/>
    <w:rsid w:val="00F7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B21A"/>
  <w15:docId w15:val="{C01E08C0-13ED-437A-8D4B-0F1BBC7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Maxime Pecorella CDG05</cp:lastModifiedBy>
  <cp:revision>4</cp:revision>
  <dcterms:created xsi:type="dcterms:W3CDTF">2022-08-09T07:31:00Z</dcterms:created>
  <dcterms:modified xsi:type="dcterms:W3CDTF">2023-06-30T15:20:00Z</dcterms:modified>
</cp:coreProperties>
</file>