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7E77" w14:textId="77777777" w:rsidR="002D4BC9" w:rsidRPr="002D4BC9" w:rsidRDefault="002D4BC9" w:rsidP="00163DB9">
      <w:pPr>
        <w:jc w:val="center"/>
        <w:rPr>
          <w:rFonts w:ascii="Arial" w:hAnsi="Arial" w:cs="Arial"/>
          <w:b/>
          <w:smallCaps/>
          <w:sz w:val="32"/>
          <w:szCs w:val="32"/>
        </w:rPr>
      </w:pPr>
    </w:p>
    <w:p w14:paraId="24B668B5" w14:textId="77777777" w:rsidR="00436149" w:rsidRPr="003B0B7D" w:rsidRDefault="00552D09" w:rsidP="0031284F">
      <w:pPr>
        <w:shd w:val="clear" w:color="auto" w:fill="E7E6E6"/>
        <w:ind w:left="3119"/>
        <w:jc w:val="center"/>
        <w:rPr>
          <w:rFonts w:ascii="Arial" w:hAnsi="Arial" w:cs="Arial"/>
          <w:b/>
          <w:sz w:val="36"/>
          <w:szCs w:val="36"/>
        </w:rPr>
      </w:pPr>
      <w:r w:rsidRPr="003B0B7D">
        <w:rPr>
          <w:rFonts w:ascii="Arial" w:hAnsi="Arial" w:cs="Arial"/>
          <w:b/>
          <w:smallCaps/>
          <w:sz w:val="36"/>
          <w:szCs w:val="36"/>
        </w:rPr>
        <w:t xml:space="preserve">modèle </w:t>
      </w:r>
      <w:r w:rsidR="00163DB9" w:rsidRPr="003B0B7D">
        <w:rPr>
          <w:rFonts w:ascii="Arial" w:hAnsi="Arial" w:cs="Arial"/>
          <w:b/>
          <w:smallCaps/>
          <w:sz w:val="36"/>
          <w:szCs w:val="36"/>
        </w:rPr>
        <w:t>délibération relatif à la journée de solidarité</w:t>
      </w:r>
      <w:r w:rsidRPr="003B0B7D">
        <w:rPr>
          <w:rFonts w:ascii="Arial" w:hAnsi="Arial" w:cs="Arial"/>
          <w:b/>
          <w:smallCaps/>
          <w:sz w:val="36"/>
          <w:szCs w:val="36"/>
        </w:rPr>
        <w:t xml:space="preserve"> </w:t>
      </w:r>
    </w:p>
    <w:p w14:paraId="04DBBA8E" w14:textId="77777777" w:rsidR="00163DB9" w:rsidRPr="003B0B7D" w:rsidRDefault="00163DB9" w:rsidP="004F0F71">
      <w:pPr>
        <w:spacing w:before="240"/>
        <w:jc w:val="both"/>
        <w:rPr>
          <w:rFonts w:ascii="Arial" w:hAnsi="Arial" w:cs="Arial"/>
          <w:sz w:val="20"/>
          <w:szCs w:val="20"/>
        </w:rPr>
      </w:pPr>
    </w:p>
    <w:p w14:paraId="7C90820B" w14:textId="77777777" w:rsidR="0031284F" w:rsidRDefault="0031284F" w:rsidP="004F0F71">
      <w:pPr>
        <w:spacing w:before="240"/>
        <w:jc w:val="both"/>
        <w:rPr>
          <w:rFonts w:ascii="Arial" w:hAnsi="Arial" w:cs="Arial"/>
          <w:sz w:val="20"/>
          <w:szCs w:val="20"/>
        </w:rPr>
      </w:pPr>
    </w:p>
    <w:p w14:paraId="4ED9E37F" w14:textId="77777777" w:rsidR="00436149" w:rsidRPr="003B0B7D" w:rsidRDefault="00436149" w:rsidP="004F0F71">
      <w:pPr>
        <w:spacing w:before="240"/>
        <w:jc w:val="both"/>
        <w:rPr>
          <w:rFonts w:ascii="Arial" w:hAnsi="Arial" w:cs="Arial"/>
          <w:sz w:val="20"/>
          <w:szCs w:val="20"/>
        </w:rPr>
      </w:pPr>
      <w:r w:rsidRPr="003B0B7D">
        <w:rPr>
          <w:rFonts w:ascii="Arial" w:hAnsi="Arial" w:cs="Arial"/>
          <w:sz w:val="20"/>
          <w:szCs w:val="20"/>
        </w:rPr>
        <w:t>Le ................................................</w:t>
      </w:r>
    </w:p>
    <w:p w14:paraId="17F95096" w14:textId="77777777" w:rsidR="00436149" w:rsidRPr="003B0B7D" w:rsidRDefault="00436149" w:rsidP="00812AA7">
      <w:pPr>
        <w:spacing w:before="480"/>
        <w:jc w:val="both"/>
        <w:rPr>
          <w:rFonts w:ascii="Arial" w:hAnsi="Arial" w:cs="Arial"/>
          <w:i/>
          <w:sz w:val="20"/>
          <w:szCs w:val="20"/>
        </w:rPr>
      </w:pPr>
      <w:r w:rsidRPr="003B0B7D">
        <w:rPr>
          <w:rFonts w:ascii="Arial" w:hAnsi="Arial" w:cs="Arial"/>
          <w:b/>
          <w:bCs/>
          <w:i/>
          <w:sz w:val="20"/>
          <w:szCs w:val="20"/>
        </w:rPr>
        <w:t xml:space="preserve">Vu </w:t>
      </w:r>
      <w:r w:rsidRPr="003B0B7D">
        <w:rPr>
          <w:rFonts w:ascii="Arial" w:hAnsi="Arial" w:cs="Arial"/>
          <w:i/>
          <w:sz w:val="20"/>
          <w:szCs w:val="20"/>
        </w:rPr>
        <w:t>le</w:t>
      </w:r>
      <w:r w:rsidR="00163DB9" w:rsidRPr="003B0B7D">
        <w:rPr>
          <w:rFonts w:ascii="Arial" w:hAnsi="Arial" w:cs="Arial"/>
          <w:i/>
          <w:sz w:val="20"/>
          <w:szCs w:val="20"/>
        </w:rPr>
        <w:t xml:space="preserve"> co</w:t>
      </w:r>
      <w:r w:rsidRPr="003B0B7D">
        <w:rPr>
          <w:rFonts w:ascii="Arial" w:hAnsi="Arial" w:cs="Arial"/>
          <w:i/>
          <w:sz w:val="20"/>
          <w:szCs w:val="20"/>
        </w:rPr>
        <w:t xml:space="preserve">de général de collectivités territoriales, </w:t>
      </w:r>
    </w:p>
    <w:p w14:paraId="52954EFA" w14:textId="77777777" w:rsidR="00436149" w:rsidRPr="003B0B7D" w:rsidRDefault="001A6F15" w:rsidP="004F0F71">
      <w:pPr>
        <w:spacing w:before="180"/>
        <w:jc w:val="both"/>
        <w:rPr>
          <w:rFonts w:ascii="Arial" w:hAnsi="Arial" w:cs="Arial"/>
          <w:i/>
          <w:sz w:val="20"/>
          <w:szCs w:val="20"/>
        </w:rPr>
      </w:pPr>
      <w:r w:rsidRPr="003B0B7D">
        <w:rPr>
          <w:rFonts w:ascii="Arial" w:hAnsi="Arial" w:cs="Arial"/>
          <w:b/>
          <w:bCs/>
          <w:i/>
          <w:sz w:val="20"/>
          <w:szCs w:val="20"/>
        </w:rPr>
        <w:t>Vu</w:t>
      </w:r>
      <w:r w:rsidRPr="003B0B7D">
        <w:rPr>
          <w:rFonts w:ascii="Arial" w:hAnsi="Arial" w:cs="Arial"/>
          <w:i/>
          <w:sz w:val="20"/>
          <w:szCs w:val="20"/>
        </w:rPr>
        <w:t xml:space="preserve"> le code général de la fonction publique, </w:t>
      </w:r>
    </w:p>
    <w:p w14:paraId="4503A769" w14:textId="77777777" w:rsidR="00436149" w:rsidRPr="003B0B7D" w:rsidRDefault="00436149" w:rsidP="004F0F71">
      <w:pPr>
        <w:spacing w:before="180"/>
        <w:jc w:val="both"/>
        <w:rPr>
          <w:rFonts w:ascii="Arial" w:hAnsi="Arial" w:cs="Arial"/>
          <w:i/>
          <w:sz w:val="20"/>
          <w:szCs w:val="20"/>
        </w:rPr>
      </w:pPr>
      <w:r w:rsidRPr="003B0B7D">
        <w:rPr>
          <w:rFonts w:ascii="Arial" w:hAnsi="Arial" w:cs="Arial"/>
          <w:b/>
          <w:bCs/>
          <w:i/>
          <w:sz w:val="20"/>
          <w:szCs w:val="20"/>
        </w:rPr>
        <w:t>Vu</w:t>
      </w:r>
      <w:r w:rsidRPr="003B0B7D">
        <w:rPr>
          <w:rFonts w:ascii="Arial" w:hAnsi="Arial" w:cs="Arial"/>
          <w:i/>
          <w:sz w:val="20"/>
          <w:szCs w:val="20"/>
        </w:rPr>
        <w:t xml:space="preserve"> la Loi n° 2004-626 du 30 juin 2004 modifiée relative à la solidarité pour l’autonomie des personnes âgées et des personnes handicapées,</w:t>
      </w:r>
    </w:p>
    <w:p w14:paraId="383A31C6" w14:textId="77777777" w:rsidR="00436149" w:rsidRPr="003B0B7D" w:rsidRDefault="00436149" w:rsidP="004F0F71">
      <w:pPr>
        <w:spacing w:before="180"/>
        <w:jc w:val="both"/>
        <w:rPr>
          <w:rStyle w:val="lev"/>
          <w:rFonts w:ascii="Arial" w:hAnsi="Arial" w:cs="Arial"/>
          <w:b w:val="0"/>
          <w:i/>
          <w:sz w:val="20"/>
          <w:szCs w:val="20"/>
        </w:rPr>
      </w:pPr>
      <w:r w:rsidRPr="003B0B7D">
        <w:rPr>
          <w:rFonts w:ascii="Arial" w:hAnsi="Arial" w:cs="Arial"/>
          <w:b/>
          <w:bCs/>
          <w:i/>
          <w:sz w:val="20"/>
          <w:szCs w:val="20"/>
        </w:rPr>
        <w:t>Vu</w:t>
      </w:r>
      <w:r w:rsidRPr="003B0B7D">
        <w:rPr>
          <w:rFonts w:ascii="Arial" w:hAnsi="Arial" w:cs="Arial"/>
          <w:i/>
          <w:sz w:val="20"/>
          <w:szCs w:val="20"/>
        </w:rPr>
        <w:t xml:space="preserve"> la Loi n° 2008-351 du 16 avril 2008 </w:t>
      </w:r>
      <w:r w:rsidRPr="003B0B7D">
        <w:rPr>
          <w:rStyle w:val="lev"/>
          <w:rFonts w:ascii="Arial" w:hAnsi="Arial" w:cs="Arial"/>
          <w:b w:val="0"/>
          <w:i/>
          <w:sz w:val="20"/>
          <w:szCs w:val="20"/>
        </w:rPr>
        <w:t xml:space="preserve">relative à la journée de solidarité, </w:t>
      </w:r>
    </w:p>
    <w:p w14:paraId="2B944F79" w14:textId="77777777" w:rsidR="0004425A" w:rsidRPr="003B0B7D" w:rsidRDefault="0004425A" w:rsidP="003B0B7D">
      <w:pPr>
        <w:tabs>
          <w:tab w:val="left" w:pos="6510"/>
        </w:tabs>
        <w:spacing w:before="180"/>
        <w:jc w:val="both"/>
        <w:rPr>
          <w:rStyle w:val="lev"/>
          <w:rFonts w:ascii="Arial" w:hAnsi="Arial" w:cs="Arial"/>
          <w:b w:val="0"/>
          <w:iCs/>
          <w:sz w:val="20"/>
          <w:szCs w:val="20"/>
        </w:rPr>
      </w:pPr>
      <w:r w:rsidRPr="003B0B7D">
        <w:rPr>
          <w:rStyle w:val="lev"/>
          <w:rFonts w:ascii="Arial" w:hAnsi="Arial" w:cs="Arial"/>
          <w:bCs w:val="0"/>
          <w:i/>
          <w:sz w:val="20"/>
          <w:szCs w:val="20"/>
        </w:rPr>
        <w:t xml:space="preserve">Vu </w:t>
      </w:r>
      <w:r w:rsidRPr="003B0B7D">
        <w:rPr>
          <w:rStyle w:val="lev"/>
          <w:rFonts w:ascii="Arial" w:hAnsi="Arial" w:cs="Arial"/>
          <w:b w:val="0"/>
          <w:iCs/>
          <w:sz w:val="20"/>
          <w:szCs w:val="20"/>
        </w:rPr>
        <w:t xml:space="preserve">l’avis du </w:t>
      </w:r>
      <w:r w:rsidR="003B0B7D">
        <w:rPr>
          <w:rStyle w:val="lev"/>
          <w:rFonts w:ascii="Arial" w:hAnsi="Arial" w:cs="Arial"/>
          <w:b w:val="0"/>
          <w:iCs/>
          <w:sz w:val="20"/>
          <w:szCs w:val="20"/>
        </w:rPr>
        <w:t>C</w:t>
      </w:r>
      <w:r w:rsidRPr="003B0B7D">
        <w:rPr>
          <w:rStyle w:val="lev"/>
          <w:rFonts w:ascii="Arial" w:hAnsi="Arial" w:cs="Arial"/>
          <w:b w:val="0"/>
          <w:iCs/>
          <w:sz w:val="20"/>
          <w:szCs w:val="20"/>
        </w:rPr>
        <w:t xml:space="preserve">omité </w:t>
      </w:r>
      <w:r w:rsidR="003B0B7D">
        <w:rPr>
          <w:rStyle w:val="lev"/>
          <w:rFonts w:ascii="Arial" w:hAnsi="Arial" w:cs="Arial"/>
          <w:b w:val="0"/>
          <w:iCs/>
          <w:sz w:val="20"/>
          <w:szCs w:val="20"/>
        </w:rPr>
        <w:t>S</w:t>
      </w:r>
      <w:r w:rsidRPr="003B0B7D">
        <w:rPr>
          <w:rStyle w:val="lev"/>
          <w:rFonts w:ascii="Arial" w:hAnsi="Arial" w:cs="Arial"/>
          <w:b w:val="0"/>
          <w:iCs/>
          <w:sz w:val="20"/>
          <w:szCs w:val="20"/>
        </w:rPr>
        <w:t xml:space="preserve">ocial </w:t>
      </w:r>
      <w:r w:rsidR="003B0B7D">
        <w:rPr>
          <w:rStyle w:val="lev"/>
          <w:rFonts w:ascii="Arial" w:hAnsi="Arial" w:cs="Arial"/>
          <w:b w:val="0"/>
          <w:iCs/>
          <w:sz w:val="20"/>
          <w:szCs w:val="20"/>
        </w:rPr>
        <w:t>T</w:t>
      </w:r>
      <w:r w:rsidRPr="003B0B7D">
        <w:rPr>
          <w:rStyle w:val="lev"/>
          <w:rFonts w:ascii="Arial" w:hAnsi="Arial" w:cs="Arial"/>
          <w:b w:val="0"/>
          <w:iCs/>
          <w:sz w:val="20"/>
          <w:szCs w:val="20"/>
        </w:rPr>
        <w:t>erritorial en date du ……….</w:t>
      </w:r>
      <w:r w:rsidR="003B0B7D">
        <w:rPr>
          <w:rStyle w:val="lev"/>
          <w:rFonts w:ascii="Arial" w:hAnsi="Arial" w:cs="Arial"/>
          <w:b w:val="0"/>
          <w:iCs/>
          <w:sz w:val="20"/>
          <w:szCs w:val="20"/>
        </w:rPr>
        <w:tab/>
      </w:r>
    </w:p>
    <w:p w14:paraId="73B9A6ED" w14:textId="77777777" w:rsidR="00436149" w:rsidRPr="003B0B7D" w:rsidRDefault="00436149" w:rsidP="004F0F71">
      <w:pPr>
        <w:spacing w:before="600"/>
        <w:jc w:val="both"/>
        <w:rPr>
          <w:rFonts w:ascii="Arial" w:hAnsi="Arial" w:cs="Arial"/>
          <w:sz w:val="20"/>
          <w:szCs w:val="20"/>
        </w:rPr>
      </w:pPr>
      <w:r w:rsidRPr="003B0B7D">
        <w:rPr>
          <w:rFonts w:ascii="Arial" w:hAnsi="Arial" w:cs="Arial"/>
          <w:sz w:val="20"/>
          <w:szCs w:val="20"/>
        </w:rPr>
        <w:t xml:space="preserve">Le ……………. </w:t>
      </w:r>
      <w:r w:rsidRPr="003B0B7D">
        <w:rPr>
          <w:rFonts w:ascii="Arial" w:hAnsi="Arial" w:cs="Arial"/>
          <w:i/>
          <w:iCs/>
          <w:sz w:val="20"/>
          <w:szCs w:val="20"/>
        </w:rPr>
        <w:t>(autorité territoriale)</w:t>
      </w:r>
      <w:r w:rsidRPr="003B0B7D">
        <w:rPr>
          <w:rFonts w:ascii="Arial" w:hAnsi="Arial" w:cs="Arial"/>
          <w:sz w:val="20"/>
          <w:szCs w:val="20"/>
        </w:rPr>
        <w:t xml:space="preserve"> expose au ……………. </w:t>
      </w:r>
      <w:r w:rsidRPr="003B0B7D">
        <w:rPr>
          <w:rFonts w:ascii="Arial" w:hAnsi="Arial" w:cs="Arial"/>
          <w:i/>
          <w:iCs/>
          <w:sz w:val="20"/>
          <w:szCs w:val="20"/>
        </w:rPr>
        <w:t>(organe délibérant)</w:t>
      </w:r>
      <w:r w:rsidRPr="003B0B7D">
        <w:rPr>
          <w:rFonts w:ascii="Arial" w:hAnsi="Arial" w:cs="Arial"/>
          <w:sz w:val="20"/>
          <w:szCs w:val="20"/>
        </w:rPr>
        <w:t xml:space="preserve"> qu’il est nécessaire de prévoir les modalités d’accomplissement de la journée de solidarité dans la collectivité</w:t>
      </w:r>
      <w:r w:rsidR="004F0F71" w:rsidRPr="003B0B7D">
        <w:rPr>
          <w:rFonts w:ascii="Arial" w:hAnsi="Arial" w:cs="Arial"/>
          <w:sz w:val="20"/>
          <w:szCs w:val="20"/>
        </w:rPr>
        <w:t>.</w:t>
      </w:r>
      <w:r w:rsidRPr="003B0B7D">
        <w:rPr>
          <w:rFonts w:ascii="Arial" w:hAnsi="Arial" w:cs="Arial"/>
          <w:sz w:val="20"/>
          <w:szCs w:val="20"/>
        </w:rPr>
        <w:t xml:space="preserve"> </w:t>
      </w:r>
    </w:p>
    <w:p w14:paraId="3445C75D" w14:textId="77777777" w:rsidR="00436149" w:rsidRPr="003B0B7D" w:rsidRDefault="00436149" w:rsidP="004F0F71">
      <w:pPr>
        <w:jc w:val="both"/>
        <w:rPr>
          <w:rFonts w:ascii="Arial" w:hAnsi="Arial" w:cs="Arial"/>
          <w:sz w:val="20"/>
          <w:szCs w:val="20"/>
        </w:rPr>
      </w:pPr>
      <w:r w:rsidRPr="003B0B7D">
        <w:rPr>
          <w:rFonts w:ascii="Arial" w:hAnsi="Arial" w:cs="Arial"/>
          <w:sz w:val="20"/>
          <w:szCs w:val="20"/>
        </w:rPr>
        <w:t xml:space="preserve">Il propose au ……………. </w:t>
      </w:r>
      <w:r w:rsidRPr="003B0B7D">
        <w:rPr>
          <w:rFonts w:ascii="Arial" w:hAnsi="Arial" w:cs="Arial"/>
          <w:i/>
          <w:iCs/>
          <w:sz w:val="20"/>
          <w:szCs w:val="20"/>
        </w:rPr>
        <w:t>(organe délibérant)</w:t>
      </w:r>
      <w:r w:rsidRPr="003B0B7D">
        <w:rPr>
          <w:rFonts w:ascii="Arial" w:hAnsi="Arial" w:cs="Arial"/>
          <w:sz w:val="20"/>
          <w:szCs w:val="20"/>
        </w:rPr>
        <w:t xml:space="preserve"> que cette journée soit effectuée de la manière suivante (</w:t>
      </w:r>
      <w:r w:rsidRPr="003B0B7D">
        <w:rPr>
          <w:rFonts w:ascii="Arial" w:hAnsi="Arial" w:cs="Arial"/>
          <w:i/>
          <w:sz w:val="20"/>
          <w:szCs w:val="20"/>
        </w:rPr>
        <w:t>au choix</w:t>
      </w:r>
      <w:r w:rsidRPr="003B0B7D">
        <w:rPr>
          <w:rFonts w:ascii="Arial" w:hAnsi="Arial" w:cs="Arial"/>
          <w:sz w:val="20"/>
          <w:szCs w:val="20"/>
        </w:rPr>
        <w:t xml:space="preserve">) : </w:t>
      </w:r>
    </w:p>
    <w:p w14:paraId="73FDF899" w14:textId="77777777" w:rsidR="00436149" w:rsidRPr="003B0B7D" w:rsidRDefault="00436149" w:rsidP="004F0F71">
      <w:pPr>
        <w:pStyle w:val="spip1"/>
        <w:numPr>
          <w:ilvl w:val="0"/>
          <w:numId w:val="1"/>
        </w:numPr>
        <w:spacing w:before="120" w:after="0"/>
        <w:ind w:left="426" w:right="0" w:hanging="219"/>
        <w:jc w:val="both"/>
      </w:pPr>
      <w:r w:rsidRPr="003B0B7D">
        <w:t>Le travail d’un jour férié précédemment chômé autre que le 1</w:t>
      </w:r>
      <w:r w:rsidRPr="003B0B7D">
        <w:rPr>
          <w:vertAlign w:val="superscript"/>
        </w:rPr>
        <w:t>er</w:t>
      </w:r>
      <w:r w:rsidRPr="003B0B7D">
        <w:t xml:space="preserve"> mai ;</w:t>
      </w:r>
    </w:p>
    <w:p w14:paraId="71370029" w14:textId="77777777" w:rsidR="00436149" w:rsidRPr="003B0B7D" w:rsidRDefault="00436149" w:rsidP="004F0F71">
      <w:pPr>
        <w:pStyle w:val="spip1"/>
        <w:numPr>
          <w:ilvl w:val="0"/>
          <w:numId w:val="1"/>
        </w:numPr>
        <w:spacing w:before="120" w:after="0"/>
        <w:ind w:left="426" w:right="0" w:hanging="219"/>
        <w:jc w:val="both"/>
      </w:pPr>
      <w:r w:rsidRPr="003B0B7D">
        <w:t>Le travail d’un jour de réduction du temps de travail tel que prévu par les règles en vigueur ;</w:t>
      </w:r>
    </w:p>
    <w:p w14:paraId="660E2B64" w14:textId="77777777" w:rsidR="00436149" w:rsidRPr="003B0B7D" w:rsidRDefault="00436149" w:rsidP="004F0F71">
      <w:pPr>
        <w:pStyle w:val="spip1"/>
        <w:numPr>
          <w:ilvl w:val="0"/>
          <w:numId w:val="1"/>
        </w:numPr>
        <w:spacing w:before="120" w:after="0"/>
        <w:ind w:left="426" w:right="0" w:hanging="219"/>
        <w:jc w:val="both"/>
        <w:rPr>
          <w:color w:val="auto"/>
        </w:rPr>
      </w:pPr>
      <w:r w:rsidRPr="003B0B7D">
        <w:t xml:space="preserve">Un jour ouvrable non habituellement travaillé dans la </w:t>
      </w:r>
      <w:r w:rsidRPr="003B0B7D">
        <w:rPr>
          <w:color w:val="auto"/>
        </w:rPr>
        <w:t>collectivité</w:t>
      </w:r>
      <w:r w:rsidR="004F0F71" w:rsidRPr="003B0B7D">
        <w:rPr>
          <w:color w:val="auto"/>
        </w:rPr>
        <w:t> ;</w:t>
      </w:r>
    </w:p>
    <w:p w14:paraId="48A376F7" w14:textId="77777777" w:rsidR="00436149" w:rsidRPr="003B0B7D" w:rsidRDefault="00436149" w:rsidP="004F0F71">
      <w:pPr>
        <w:pStyle w:val="spip1"/>
        <w:numPr>
          <w:ilvl w:val="0"/>
          <w:numId w:val="1"/>
        </w:numPr>
        <w:spacing w:before="120" w:after="0"/>
        <w:ind w:left="426" w:right="0" w:hanging="219"/>
        <w:jc w:val="both"/>
      </w:pPr>
      <w:r w:rsidRPr="003B0B7D">
        <w:rPr>
          <w:color w:val="auto"/>
        </w:rPr>
        <w:t>La répartition du nombre d’heures dues sur plusieurs journées ou réalisé par les agents tout au long de l’année civile (lorsqu’il existe une possibilité de contrôle automatisé possible de la réalisation de ces heures)</w:t>
      </w:r>
      <w:r w:rsidR="004F0F71" w:rsidRPr="003B0B7D">
        <w:rPr>
          <w:color w:val="auto"/>
        </w:rPr>
        <w:t> ;</w:t>
      </w:r>
    </w:p>
    <w:p w14:paraId="4217C130" w14:textId="77777777" w:rsidR="00436149" w:rsidRPr="003C7106" w:rsidRDefault="00436149" w:rsidP="003C7106">
      <w:pPr>
        <w:pStyle w:val="spip1"/>
        <w:numPr>
          <w:ilvl w:val="0"/>
          <w:numId w:val="1"/>
        </w:numPr>
        <w:spacing w:before="120" w:after="0"/>
        <w:ind w:left="426" w:right="0" w:hanging="219"/>
        <w:jc w:val="both"/>
      </w:pPr>
      <w:r w:rsidRPr="003B0B7D">
        <w:t xml:space="preserve">Toute autre modalité permettant le travail de sept heures précédemment non travaillées, </w:t>
      </w:r>
      <w:r w:rsidRPr="003B0B7D">
        <w:rPr>
          <w:b/>
        </w:rPr>
        <w:t>à l’exclusion des jours de congé annuel</w:t>
      </w:r>
      <w:r w:rsidRPr="003B0B7D">
        <w:t xml:space="preserve">. </w:t>
      </w:r>
      <w:r w:rsidRPr="003C7106">
        <w:rPr>
          <w:color w:val="auto"/>
        </w:rPr>
        <w:tab/>
      </w:r>
    </w:p>
    <w:p w14:paraId="245B3803" w14:textId="77777777" w:rsidR="00436149" w:rsidRPr="003B0B7D" w:rsidRDefault="00436149" w:rsidP="004F0F71">
      <w:pPr>
        <w:spacing w:before="480"/>
        <w:jc w:val="both"/>
        <w:rPr>
          <w:rFonts w:ascii="Arial" w:hAnsi="Arial" w:cs="Arial"/>
          <w:sz w:val="20"/>
          <w:szCs w:val="20"/>
        </w:rPr>
      </w:pPr>
      <w:r w:rsidRPr="003B0B7D">
        <w:rPr>
          <w:rFonts w:ascii="Arial" w:hAnsi="Arial" w:cs="Arial"/>
          <w:sz w:val="20"/>
          <w:szCs w:val="20"/>
        </w:rPr>
        <w:t xml:space="preserve">Le ……………. </w:t>
      </w:r>
      <w:r w:rsidRPr="003B0B7D">
        <w:rPr>
          <w:rFonts w:ascii="Arial" w:hAnsi="Arial" w:cs="Arial"/>
          <w:i/>
          <w:iCs/>
          <w:sz w:val="20"/>
          <w:szCs w:val="20"/>
        </w:rPr>
        <w:t>(organe délibérant)</w:t>
      </w:r>
      <w:r w:rsidRPr="003B0B7D">
        <w:rPr>
          <w:rFonts w:ascii="Arial" w:hAnsi="Arial" w:cs="Arial"/>
          <w:sz w:val="20"/>
          <w:szCs w:val="20"/>
        </w:rPr>
        <w:t>, après en avoir délibéré, décide que la journée de solidarité sera accomplie dans la collectivité de la manière suivante</w:t>
      </w:r>
      <w:r w:rsidR="004F0F71" w:rsidRPr="003B0B7D">
        <w:rPr>
          <w:rFonts w:ascii="Arial" w:hAnsi="Arial" w:cs="Arial"/>
          <w:sz w:val="20"/>
          <w:szCs w:val="20"/>
        </w:rPr>
        <w:t> :</w:t>
      </w:r>
      <w:r w:rsidRPr="003B0B7D">
        <w:rPr>
          <w:rFonts w:ascii="Arial" w:hAnsi="Arial" w:cs="Arial"/>
          <w:sz w:val="20"/>
          <w:szCs w:val="20"/>
        </w:rPr>
        <w:t xml:space="preserve"> ……………………….</w:t>
      </w:r>
      <w:r w:rsidR="004F0F71" w:rsidRPr="003B0B7D">
        <w:rPr>
          <w:rFonts w:ascii="Arial" w:hAnsi="Arial" w:cs="Arial"/>
          <w:sz w:val="20"/>
          <w:szCs w:val="20"/>
        </w:rPr>
        <w:t xml:space="preserve"> </w:t>
      </w:r>
      <w:r w:rsidR="004F0F71" w:rsidRPr="003B0B7D">
        <w:rPr>
          <w:rFonts w:ascii="Arial" w:hAnsi="Arial" w:cs="Arial"/>
          <w:i/>
          <w:sz w:val="20"/>
          <w:szCs w:val="20"/>
        </w:rPr>
        <w:t xml:space="preserve">(détailler) </w:t>
      </w:r>
      <w:r w:rsidRPr="003B0B7D">
        <w:rPr>
          <w:rFonts w:ascii="Arial" w:hAnsi="Arial" w:cs="Arial"/>
          <w:sz w:val="20"/>
          <w:szCs w:val="20"/>
        </w:rPr>
        <w:t>à compter du ..................................</w:t>
      </w:r>
    </w:p>
    <w:p w14:paraId="5A80A24E" w14:textId="77777777" w:rsidR="00436149" w:rsidRPr="003B0B7D" w:rsidRDefault="00436149" w:rsidP="004F0F71">
      <w:pPr>
        <w:jc w:val="both"/>
        <w:rPr>
          <w:rFonts w:ascii="Calibri" w:hAnsi="Calibri"/>
          <w:sz w:val="20"/>
          <w:szCs w:val="20"/>
        </w:rPr>
      </w:pPr>
    </w:p>
    <w:p w14:paraId="13DF74AA" w14:textId="77777777" w:rsidR="003B0B7D" w:rsidRPr="003B0B7D" w:rsidRDefault="003B0B7D" w:rsidP="003B0B7D">
      <w:pPr>
        <w:jc w:val="both"/>
        <w:rPr>
          <w:rFonts w:ascii="Arial" w:hAnsi="Arial" w:cs="Arial"/>
          <w:kern w:val="20"/>
          <w:sz w:val="22"/>
          <w:szCs w:val="20"/>
        </w:rPr>
      </w:pPr>
      <w:r w:rsidRPr="003B0B7D">
        <w:rPr>
          <w:rFonts w:ascii="Arial" w:hAnsi="Arial" w:cs="Arial"/>
          <w:kern w:val="20"/>
          <w:sz w:val="20"/>
          <w:szCs w:val="18"/>
        </w:rPr>
        <w:t xml:space="preserve">Le conseil après avoir délibéré : </w:t>
      </w:r>
    </w:p>
    <w:p w14:paraId="7E8B4790" w14:textId="77777777" w:rsidR="003B0B7D" w:rsidRPr="003B0B7D" w:rsidRDefault="003B0B7D" w:rsidP="003B0B7D">
      <w:pPr>
        <w:jc w:val="both"/>
        <w:rPr>
          <w:rFonts w:ascii="Tahoma" w:hAnsi="Tahoma" w:cs="Tahoma"/>
          <w:color w:val="365F91"/>
          <w:kern w:val="20"/>
          <w:sz w:val="22"/>
          <w:szCs w:val="20"/>
        </w:rPr>
      </w:pPr>
    </w:p>
    <w:p w14:paraId="40456D27"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b/>
          <w:bCs/>
          <w:sz w:val="20"/>
          <w:szCs w:val="18"/>
          <w:lang w:eastAsia="en-US"/>
        </w:rPr>
        <w:t>ADOPTE :</w:t>
      </w:r>
      <w:r w:rsidRPr="003B0B7D">
        <w:rPr>
          <w:rFonts w:ascii="Arial" w:eastAsia="Calibri" w:hAnsi="Arial" w:cs="Arial"/>
          <w:sz w:val="20"/>
          <w:szCs w:val="18"/>
          <w:lang w:eastAsia="en-US"/>
        </w:rPr>
        <w:t xml:space="preserve"> à l’unanimité des présents</w:t>
      </w:r>
    </w:p>
    <w:p w14:paraId="4279452A"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 xml:space="preserve">ou </w:t>
      </w:r>
    </w:p>
    <w:p w14:paraId="415F277C"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à…………. voix pour, ...............voix contre,………………..abstentions.</w:t>
      </w:r>
    </w:p>
    <w:p w14:paraId="7A7AA7F8" w14:textId="77777777" w:rsidR="003B0B7D" w:rsidRPr="003B0B7D" w:rsidRDefault="003B0B7D" w:rsidP="003B0B7D">
      <w:pPr>
        <w:jc w:val="both"/>
        <w:rPr>
          <w:rFonts w:ascii="Arial" w:eastAsia="Calibri" w:hAnsi="Arial" w:cs="Arial"/>
          <w:b/>
          <w:bCs/>
          <w:sz w:val="20"/>
          <w:szCs w:val="18"/>
          <w:lang w:eastAsia="en-US"/>
        </w:rPr>
      </w:pPr>
      <w:r w:rsidRPr="003B0B7D">
        <w:rPr>
          <w:rFonts w:ascii="Arial" w:eastAsia="Calibri" w:hAnsi="Arial" w:cs="Arial"/>
          <w:b/>
          <w:bCs/>
          <w:sz w:val="20"/>
          <w:szCs w:val="18"/>
          <w:lang w:eastAsia="en-US"/>
        </w:rPr>
        <w:t>la propositions ci-dessus.</w:t>
      </w:r>
    </w:p>
    <w:p w14:paraId="4E8AD2D3" w14:textId="77777777" w:rsidR="003B0B7D" w:rsidRPr="003B0B7D" w:rsidRDefault="003B0B7D" w:rsidP="003B0B7D">
      <w:pPr>
        <w:jc w:val="center"/>
        <w:rPr>
          <w:rFonts w:ascii="Arial" w:eastAsia="Calibri" w:hAnsi="Arial" w:cs="Arial"/>
          <w:sz w:val="20"/>
          <w:szCs w:val="18"/>
          <w:lang w:eastAsia="en-US"/>
        </w:rPr>
      </w:pPr>
      <w:r w:rsidRPr="003B0B7D">
        <w:rPr>
          <w:rFonts w:ascii="Arial" w:eastAsia="Calibri" w:hAnsi="Arial" w:cs="Arial"/>
          <w:sz w:val="20"/>
          <w:szCs w:val="18"/>
          <w:lang w:eastAsia="en-US"/>
        </w:rPr>
        <w:t xml:space="preserve">                                                                                         Fait à …………………………………..</w:t>
      </w:r>
    </w:p>
    <w:p w14:paraId="3EC6BAB3" w14:textId="77777777" w:rsidR="003B0B7D" w:rsidRPr="003B0B7D" w:rsidRDefault="00B972F4" w:rsidP="0031284F">
      <w:pPr>
        <w:ind w:left="2124" w:firstLine="708"/>
        <w:jc w:val="center"/>
        <w:rPr>
          <w:rFonts w:ascii="Arial" w:eastAsia="Calibri" w:hAnsi="Arial" w:cs="Arial"/>
          <w:sz w:val="20"/>
          <w:szCs w:val="18"/>
          <w:lang w:eastAsia="en-US"/>
        </w:rPr>
      </w:pPr>
      <w:r>
        <w:rPr>
          <w:rFonts w:ascii="Arial" w:eastAsia="Calibri" w:hAnsi="Arial" w:cs="Arial"/>
          <w:sz w:val="20"/>
          <w:szCs w:val="18"/>
          <w:lang w:eastAsia="en-US"/>
        </w:rPr>
        <w:t xml:space="preserve"> </w:t>
      </w:r>
      <w:r>
        <w:rPr>
          <w:rFonts w:ascii="Arial" w:eastAsia="Calibri" w:hAnsi="Arial" w:cs="Arial"/>
          <w:sz w:val="20"/>
          <w:szCs w:val="18"/>
          <w:lang w:eastAsia="en-US"/>
        </w:rPr>
        <w:tab/>
      </w:r>
      <w:r>
        <w:rPr>
          <w:rFonts w:ascii="Arial" w:eastAsia="Calibri" w:hAnsi="Arial" w:cs="Arial"/>
          <w:sz w:val="20"/>
          <w:szCs w:val="18"/>
          <w:lang w:eastAsia="en-US"/>
        </w:rPr>
        <w:tab/>
      </w:r>
      <w:r>
        <w:rPr>
          <w:rFonts w:ascii="Arial" w:eastAsia="Calibri" w:hAnsi="Arial" w:cs="Arial"/>
          <w:sz w:val="20"/>
          <w:szCs w:val="18"/>
          <w:lang w:eastAsia="en-US"/>
        </w:rPr>
        <w:tab/>
      </w:r>
      <w:r w:rsidR="003B0B7D" w:rsidRPr="003B0B7D">
        <w:rPr>
          <w:rFonts w:ascii="Arial" w:eastAsia="Calibri" w:hAnsi="Arial" w:cs="Arial"/>
          <w:sz w:val="20"/>
          <w:szCs w:val="18"/>
          <w:lang w:eastAsia="en-US"/>
        </w:rPr>
        <w:t>Le……………………………………….</w:t>
      </w:r>
    </w:p>
    <w:p w14:paraId="68F53AE5" w14:textId="77777777" w:rsidR="003B0B7D" w:rsidRPr="003B0B7D" w:rsidRDefault="003B0B7D" w:rsidP="003B0B7D">
      <w:pPr>
        <w:jc w:val="both"/>
        <w:rPr>
          <w:rFonts w:ascii="Arial" w:eastAsia="Calibri" w:hAnsi="Arial" w:cs="Arial"/>
          <w:sz w:val="20"/>
          <w:szCs w:val="18"/>
          <w:lang w:eastAsia="en-US"/>
        </w:rPr>
      </w:pPr>
    </w:p>
    <w:p w14:paraId="22E1432D" w14:textId="77777777" w:rsidR="003B0B7D" w:rsidRPr="003B0B7D" w:rsidRDefault="003B0B7D" w:rsidP="00B972F4">
      <w:pPr>
        <w:ind w:left="3540" w:firstLine="708"/>
        <w:jc w:val="center"/>
        <w:rPr>
          <w:rFonts w:ascii="Arial" w:eastAsia="Calibri" w:hAnsi="Arial" w:cs="Arial"/>
          <w:i/>
          <w:iCs/>
          <w:sz w:val="20"/>
          <w:szCs w:val="18"/>
          <w:lang w:eastAsia="en-US"/>
        </w:rPr>
      </w:pPr>
      <w:r w:rsidRPr="003B0B7D">
        <w:rPr>
          <w:rFonts w:ascii="Arial" w:eastAsia="Calibri" w:hAnsi="Arial" w:cs="Arial"/>
          <w:sz w:val="20"/>
          <w:szCs w:val="18"/>
          <w:lang w:eastAsia="en-US"/>
        </w:rPr>
        <w:t>Le Maire (</w:t>
      </w:r>
      <w:r w:rsidRPr="003B0B7D">
        <w:rPr>
          <w:rFonts w:ascii="Arial" w:eastAsia="Calibri" w:hAnsi="Arial" w:cs="Arial"/>
          <w:i/>
          <w:iCs/>
          <w:sz w:val="20"/>
          <w:szCs w:val="18"/>
          <w:lang w:eastAsia="en-US"/>
        </w:rPr>
        <w:t>ou le Président)</w:t>
      </w:r>
    </w:p>
    <w:p w14:paraId="36DAE2F9" w14:textId="77777777" w:rsidR="003B0B7D" w:rsidRPr="003B0B7D" w:rsidRDefault="003B0B7D" w:rsidP="00B972F4">
      <w:pPr>
        <w:ind w:left="2832" w:firstLine="708"/>
        <w:jc w:val="center"/>
        <w:rPr>
          <w:rFonts w:ascii="Arial" w:eastAsia="Calibri" w:hAnsi="Arial" w:cs="Arial"/>
          <w:sz w:val="20"/>
          <w:szCs w:val="18"/>
          <w:lang w:eastAsia="en-US"/>
        </w:rPr>
      </w:pPr>
      <w:r w:rsidRPr="003B0B7D">
        <w:rPr>
          <w:rFonts w:ascii="Arial" w:eastAsia="Calibri" w:hAnsi="Arial" w:cs="Arial"/>
          <w:i/>
          <w:iCs/>
          <w:sz w:val="20"/>
          <w:szCs w:val="18"/>
          <w:lang w:eastAsia="en-US"/>
        </w:rPr>
        <w:t>(Prénom-Nom</w:t>
      </w:r>
      <w:r w:rsidRPr="003B0B7D">
        <w:rPr>
          <w:rFonts w:ascii="Arial" w:eastAsia="Calibri" w:hAnsi="Arial" w:cs="Arial"/>
          <w:sz w:val="20"/>
          <w:szCs w:val="18"/>
          <w:lang w:eastAsia="en-US"/>
        </w:rPr>
        <w:t>)</w:t>
      </w:r>
    </w:p>
    <w:p w14:paraId="06424B31" w14:textId="77777777" w:rsidR="003B0B7D" w:rsidRPr="003B0B7D" w:rsidRDefault="003B0B7D" w:rsidP="003B0B7D">
      <w:pPr>
        <w:jc w:val="both"/>
        <w:rPr>
          <w:rFonts w:ascii="Arial" w:eastAsia="Calibri" w:hAnsi="Arial" w:cs="Arial"/>
          <w:sz w:val="20"/>
          <w:szCs w:val="18"/>
          <w:lang w:eastAsia="en-US"/>
        </w:rPr>
      </w:pPr>
    </w:p>
    <w:p w14:paraId="384B5D62"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 xml:space="preserve">Publié le…………………………. </w:t>
      </w:r>
    </w:p>
    <w:p w14:paraId="3E4A567D" w14:textId="77777777" w:rsidR="003B0B7D" w:rsidRPr="003B0B7D" w:rsidRDefault="003B0B7D" w:rsidP="003B0B7D">
      <w:pPr>
        <w:jc w:val="both"/>
        <w:rPr>
          <w:rFonts w:ascii="Arial" w:eastAsia="Calibri" w:hAnsi="Arial" w:cs="Arial"/>
          <w:sz w:val="20"/>
          <w:szCs w:val="18"/>
          <w:lang w:eastAsia="en-US"/>
        </w:rPr>
      </w:pPr>
    </w:p>
    <w:p w14:paraId="44E4C3BD" w14:textId="77777777" w:rsidR="003B0B7D" w:rsidRPr="003B0B7D" w:rsidRDefault="003B0B7D" w:rsidP="003B0B7D">
      <w:pPr>
        <w:jc w:val="both"/>
        <w:rPr>
          <w:rFonts w:ascii="Arial" w:eastAsia="Calibri" w:hAnsi="Arial" w:cs="Arial"/>
          <w:sz w:val="20"/>
          <w:szCs w:val="18"/>
          <w:lang w:eastAsia="en-US"/>
        </w:rPr>
      </w:pPr>
    </w:p>
    <w:p w14:paraId="17360AB2"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Pour transmission :</w:t>
      </w:r>
    </w:p>
    <w:p w14:paraId="0F450AC3"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w:t>
      </w:r>
      <w:r w:rsidRPr="003B0B7D">
        <w:rPr>
          <w:rFonts w:ascii="Arial" w:eastAsia="Calibri" w:hAnsi="Arial" w:cs="Arial"/>
          <w:sz w:val="20"/>
          <w:szCs w:val="18"/>
          <w:lang w:eastAsia="en-US"/>
        </w:rPr>
        <w:tab/>
        <w:t>Représentant de l’Etat</w:t>
      </w:r>
    </w:p>
    <w:p w14:paraId="66BA81E0" w14:textId="77777777" w:rsidR="003B0B7D" w:rsidRPr="003B0B7D" w:rsidRDefault="003B0B7D" w:rsidP="003B0B7D">
      <w:pPr>
        <w:jc w:val="both"/>
        <w:rPr>
          <w:rFonts w:ascii="Arial" w:eastAsia="Calibri" w:hAnsi="Arial" w:cs="Arial"/>
          <w:sz w:val="20"/>
          <w:szCs w:val="18"/>
          <w:lang w:eastAsia="en-US"/>
        </w:rPr>
      </w:pPr>
      <w:r w:rsidRPr="003B0B7D">
        <w:rPr>
          <w:rFonts w:ascii="Arial" w:eastAsia="Calibri" w:hAnsi="Arial" w:cs="Arial"/>
          <w:sz w:val="20"/>
          <w:szCs w:val="18"/>
          <w:lang w:eastAsia="en-US"/>
        </w:rPr>
        <w:t>-</w:t>
      </w:r>
      <w:r w:rsidRPr="003B0B7D">
        <w:rPr>
          <w:rFonts w:ascii="Arial" w:eastAsia="Calibri" w:hAnsi="Arial" w:cs="Arial"/>
          <w:sz w:val="20"/>
          <w:szCs w:val="18"/>
          <w:lang w:eastAsia="en-US"/>
        </w:rPr>
        <w:tab/>
        <w:t>Au Centre de gestion des Hautes-Alpes</w:t>
      </w:r>
    </w:p>
    <w:p w14:paraId="1C156091" w14:textId="77777777" w:rsidR="003B0B7D" w:rsidRPr="003B0B7D" w:rsidRDefault="003B0B7D" w:rsidP="00B972F4">
      <w:pPr>
        <w:jc w:val="both"/>
        <w:rPr>
          <w:rFonts w:ascii="Tahoma" w:hAnsi="Tahoma" w:cs="Tahoma"/>
          <w:color w:val="365F91"/>
          <w:kern w:val="20"/>
          <w:sz w:val="20"/>
          <w:szCs w:val="20"/>
        </w:rPr>
      </w:pPr>
      <w:r w:rsidRPr="003B0B7D">
        <w:rPr>
          <w:rFonts w:ascii="Arial" w:eastAsia="Calibri" w:hAnsi="Arial" w:cs="Arial"/>
          <w:sz w:val="20"/>
          <w:szCs w:val="18"/>
          <w:lang w:eastAsia="en-US"/>
        </w:rPr>
        <w:t xml:space="preserve">Le </w:t>
      </w:r>
      <w:r w:rsidRPr="003B0B7D">
        <w:rPr>
          <w:rFonts w:ascii="Arial" w:eastAsia="Calibri" w:hAnsi="Arial" w:cs="Arial"/>
          <w:i/>
          <w:iCs/>
          <w:sz w:val="20"/>
          <w:szCs w:val="18"/>
          <w:lang w:eastAsia="en-US"/>
        </w:rPr>
        <w:t>Maire/ Président</w:t>
      </w:r>
      <w:r w:rsidRPr="003B0B7D">
        <w:rPr>
          <w:rFonts w:ascii="Arial" w:eastAsia="Calibri" w:hAnsi="Arial" w:cs="Arial"/>
          <w:sz w:val="20"/>
          <w:szCs w:val="18"/>
          <w:lang w:eastAsia="en-US"/>
        </w:rPr>
        <w:t xml:space="preserve"> informe que la présente délibération peut faire l’objet d’un recours pour excès de pouvoir devant le Tribunal Administratif de Marseille dans un délai de 2 mois, à compter de la présente publication</w:t>
      </w:r>
    </w:p>
    <w:p w14:paraId="7B266D9E" w14:textId="77777777" w:rsidR="001345D3" w:rsidRPr="003B0B7D" w:rsidRDefault="00552D09" w:rsidP="00B972F4">
      <w:pPr>
        <w:jc w:val="both"/>
        <w:rPr>
          <w:rFonts w:ascii="Calibri" w:hAnsi="Calibri"/>
          <w:sz w:val="20"/>
          <w:szCs w:val="20"/>
        </w:rPr>
      </w:pPr>
      <w:r w:rsidRPr="003B0B7D">
        <w:rPr>
          <w:rFonts w:ascii="Arial" w:hAnsi="Arial" w:cs="Arial"/>
          <w:sz w:val="20"/>
          <w:szCs w:val="20"/>
        </w:rPr>
        <w:t xml:space="preserve">Le </w:t>
      </w:r>
      <w:r w:rsidRPr="003B0B7D">
        <w:rPr>
          <w:rFonts w:ascii="Arial" w:hAnsi="Arial" w:cs="Arial"/>
          <w:i/>
          <w:iCs/>
          <w:sz w:val="20"/>
          <w:szCs w:val="20"/>
        </w:rPr>
        <w:t>Maire/ Président</w:t>
      </w:r>
      <w:r w:rsidRPr="003B0B7D">
        <w:rPr>
          <w:rFonts w:ascii="Arial" w:hAnsi="Arial" w:cs="Arial"/>
          <w:sz w:val="20"/>
          <w:szCs w:val="20"/>
        </w:rPr>
        <w:t xml:space="preserve"> informe que la présente délibération peut faire l’objet d’un recours pour excès de pouvoir devant le Tribunal Administratif dans un délai de 2 mois, à compter de la présente publication</w:t>
      </w:r>
    </w:p>
    <w:sectPr w:rsidR="001345D3" w:rsidRPr="003B0B7D" w:rsidSect="0031284F">
      <w:headerReference w:type="even" r:id="rId7"/>
      <w:footerReference w:type="default" r:id="rId8"/>
      <w:headerReference w:type="first" r:id="rId9"/>
      <w:pgSz w:w="11906" w:h="16838"/>
      <w:pgMar w:top="720" w:right="720" w:bottom="720" w:left="720" w:header="720" w:footer="3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5838" w14:textId="77777777" w:rsidR="004B2F8B" w:rsidRDefault="004B2F8B" w:rsidP="00436149">
      <w:r>
        <w:separator/>
      </w:r>
    </w:p>
  </w:endnote>
  <w:endnote w:type="continuationSeparator" w:id="0">
    <w:p w14:paraId="4F36D91F" w14:textId="77777777" w:rsidR="004B2F8B" w:rsidRDefault="004B2F8B" w:rsidP="0043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3699" w14:textId="77777777" w:rsidR="00163DB9" w:rsidRDefault="00163DB9" w:rsidP="00436149">
    <w:pPr>
      <w:ind w:right="74"/>
      <w:jc w:val="center"/>
      <w:rPr>
        <w:rFonts w:ascii="Calibri" w:hAnsi="Calibri"/>
        <w:b/>
        <w:i/>
        <w:color w:val="999999"/>
        <w:sz w:val="18"/>
        <w:szCs w:val="18"/>
      </w:rPr>
    </w:pPr>
  </w:p>
  <w:p w14:paraId="133E59BC" w14:textId="77777777" w:rsidR="00163DB9" w:rsidRPr="00436149" w:rsidRDefault="00163DB9" w:rsidP="00163DB9">
    <w:pPr>
      <w:ind w:right="74"/>
      <w:jc w:val="right"/>
      <w:rPr>
        <w:rFonts w:ascii="Calibri" w:hAnsi="Calibri"/>
        <w:b/>
        <w:i/>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4987" w14:textId="77777777" w:rsidR="004B2F8B" w:rsidRDefault="004B2F8B" w:rsidP="00436149">
      <w:r>
        <w:separator/>
      </w:r>
    </w:p>
  </w:footnote>
  <w:footnote w:type="continuationSeparator" w:id="0">
    <w:p w14:paraId="52598F44" w14:textId="77777777" w:rsidR="004B2F8B" w:rsidRDefault="004B2F8B" w:rsidP="0043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36FB" w14:textId="77777777" w:rsidR="00436149" w:rsidRDefault="005C0DCD">
    <w:pPr>
      <w:pStyle w:val="En-tte"/>
    </w:pPr>
    <w:r>
      <w:rPr>
        <w:noProof/>
      </w:rPr>
      <w:pict w14:anchorId="3DB2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13044" o:spid="_x0000_s1026" type="#_x0000_t136" style="position:absolute;margin-left:0;margin-top:0;width:503.6pt;height:215.8pt;rotation:315;z-index:-251658752;mso-position-horizontal:center;mso-position-horizontal-relative:margin;mso-position-vertical:center;mso-position-vertical-relative:margin" o:allowincell="f" fillcolor="silver" stroked="f">
          <v:fill opacity=".5"/>
          <v:textpath style="font-family:&quot;Handwriting - Dakota&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63BB" w14:textId="061FC6CA" w:rsidR="00436149" w:rsidRDefault="00AC35C3">
    <w:pPr>
      <w:pStyle w:val="En-tte"/>
    </w:pPr>
    <w:r>
      <w:rPr>
        <w:noProof/>
      </w:rPr>
      <w:drawing>
        <wp:anchor distT="0" distB="0" distL="114300" distR="114300" simplePos="0" relativeHeight="251658752" behindDoc="0" locked="0" layoutInCell="1" allowOverlap="1" wp14:anchorId="7FC997B2" wp14:editId="07CE0844">
          <wp:simplePos x="0" y="0"/>
          <wp:positionH relativeFrom="page">
            <wp:posOffset>457200</wp:posOffset>
          </wp:positionH>
          <wp:positionV relativeFrom="paragraph">
            <wp:posOffset>0</wp:posOffset>
          </wp:positionV>
          <wp:extent cx="1562100" cy="143764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DCD">
      <w:rPr>
        <w:noProof/>
      </w:rPr>
      <w:pict w14:anchorId="73CD7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13043" o:spid="_x0000_s1025" type="#_x0000_t136" style="position:absolute;margin-left:0;margin-top:0;width:503.6pt;height:215.8pt;rotation:315;z-index:-251659776;mso-position-horizontal:center;mso-position-horizontal-relative:margin;mso-position-vertical:center;mso-position-vertical-relative:margin" o:allowincell="f" fillcolor="silver" stroked="f">
          <v:fill opacity=".5"/>
          <v:textpath style="font-family:&quot;Handwriting - Dakota&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BA7181"/>
    <w:multiLevelType w:val="hybridMultilevel"/>
    <w:tmpl w:val="CEDED008"/>
    <w:lvl w:ilvl="0" w:tplc="E3CED64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4709305">
    <w:abstractNumId w:val="0"/>
  </w:num>
  <w:num w:numId="2" w16cid:durableId="122822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49"/>
    <w:rsid w:val="00000FBF"/>
    <w:rsid w:val="0004425A"/>
    <w:rsid w:val="001345D3"/>
    <w:rsid w:val="00163DB9"/>
    <w:rsid w:val="001A6F15"/>
    <w:rsid w:val="002D4BC9"/>
    <w:rsid w:val="0031284F"/>
    <w:rsid w:val="003B0B7D"/>
    <w:rsid w:val="003C7106"/>
    <w:rsid w:val="00436149"/>
    <w:rsid w:val="004B2F8B"/>
    <w:rsid w:val="004F0F71"/>
    <w:rsid w:val="00552D09"/>
    <w:rsid w:val="005C08E6"/>
    <w:rsid w:val="005C0DCD"/>
    <w:rsid w:val="00726237"/>
    <w:rsid w:val="0076627B"/>
    <w:rsid w:val="00812AA7"/>
    <w:rsid w:val="00AC35C3"/>
    <w:rsid w:val="00B972F4"/>
    <w:rsid w:val="00C27B02"/>
    <w:rsid w:val="00D3532B"/>
    <w:rsid w:val="00E305DD"/>
    <w:rsid w:val="00EB1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816052"/>
  <w15:chartTrackingRefBased/>
  <w15:docId w15:val="{A9FB5134-C11F-4BD6-8712-1C1CA2E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49"/>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361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6149"/>
    <w:pPr>
      <w:spacing w:before="100" w:beforeAutospacing="1" w:after="100" w:afterAutospacing="1"/>
    </w:pPr>
  </w:style>
  <w:style w:type="paragraph" w:customStyle="1" w:styleId="spip1">
    <w:name w:val="spip1"/>
    <w:basedOn w:val="Normal"/>
    <w:rsid w:val="00436149"/>
    <w:pPr>
      <w:spacing w:after="160"/>
      <w:ind w:right="200"/>
    </w:pPr>
    <w:rPr>
      <w:rFonts w:ascii="Arial" w:hAnsi="Arial" w:cs="Arial"/>
      <w:color w:val="000000"/>
      <w:sz w:val="20"/>
      <w:szCs w:val="20"/>
    </w:rPr>
  </w:style>
  <w:style w:type="character" w:styleId="lev">
    <w:name w:val="Strong"/>
    <w:qFormat/>
    <w:rsid w:val="00436149"/>
    <w:rPr>
      <w:b/>
      <w:bCs/>
    </w:rPr>
  </w:style>
  <w:style w:type="paragraph" w:styleId="En-tte">
    <w:name w:val="header"/>
    <w:basedOn w:val="Normal"/>
    <w:link w:val="En-tteCar"/>
    <w:uiPriority w:val="99"/>
    <w:unhideWhenUsed/>
    <w:rsid w:val="00436149"/>
    <w:pPr>
      <w:tabs>
        <w:tab w:val="center" w:pos="4536"/>
        <w:tab w:val="right" w:pos="9072"/>
      </w:tabs>
    </w:pPr>
  </w:style>
  <w:style w:type="character" w:customStyle="1" w:styleId="En-tteCar">
    <w:name w:val="En-tête Car"/>
    <w:link w:val="En-tte"/>
    <w:uiPriority w:val="99"/>
    <w:rsid w:val="0043614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36149"/>
    <w:pPr>
      <w:tabs>
        <w:tab w:val="center" w:pos="4536"/>
        <w:tab w:val="right" w:pos="9072"/>
      </w:tabs>
    </w:pPr>
  </w:style>
  <w:style w:type="character" w:customStyle="1" w:styleId="PieddepageCar">
    <w:name w:val="Pied de page Car"/>
    <w:link w:val="Pieddepage"/>
    <w:uiPriority w:val="99"/>
    <w:rsid w:val="0043614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12AA7"/>
    <w:rPr>
      <w:rFonts w:ascii="Segoe UI" w:hAnsi="Segoe UI" w:cs="Segoe UI"/>
      <w:sz w:val="18"/>
      <w:szCs w:val="18"/>
    </w:rPr>
  </w:style>
  <w:style w:type="character" w:customStyle="1" w:styleId="TextedebullesCar">
    <w:name w:val="Texte de bulles Car"/>
    <w:link w:val="Textedebulles"/>
    <w:uiPriority w:val="99"/>
    <w:semiHidden/>
    <w:rsid w:val="00812AA7"/>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dc:creator>
  <cp:keywords/>
  <dc:description/>
  <cp:lastModifiedBy>Maxime Pecorella CDG05</cp:lastModifiedBy>
  <cp:revision>2</cp:revision>
  <cp:lastPrinted>2017-11-24T07:59:00Z</cp:lastPrinted>
  <dcterms:created xsi:type="dcterms:W3CDTF">2023-07-04T12:01:00Z</dcterms:created>
  <dcterms:modified xsi:type="dcterms:W3CDTF">2023-07-04T12:01:00Z</dcterms:modified>
</cp:coreProperties>
</file>