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4DA5B" w14:textId="77777777" w:rsidR="00F16902" w:rsidRPr="008D6732" w:rsidRDefault="00F16902" w:rsidP="001C5D20">
      <w:pPr>
        <w:autoSpaceDE/>
        <w:autoSpaceDN/>
        <w:ind w:right="22"/>
        <w:jc w:val="center"/>
        <w:rPr>
          <w:rFonts w:ascii="Nunito" w:hAnsi="Nunito" w:cs="Arial"/>
          <w:b/>
          <w:sz w:val="28"/>
          <w:szCs w:val="28"/>
          <w:u w:val="single"/>
        </w:rPr>
      </w:pPr>
      <w:r w:rsidRPr="008D6732">
        <w:rPr>
          <w:rFonts w:ascii="Nunito" w:hAnsi="Nunito" w:cs="Arial"/>
          <w:b/>
          <w:sz w:val="28"/>
          <w:szCs w:val="28"/>
          <w:u w:val="single"/>
        </w:rPr>
        <w:t>Convention d</w:t>
      </w:r>
      <w:r w:rsidR="00A828BB" w:rsidRPr="008D6732">
        <w:rPr>
          <w:rFonts w:ascii="Nunito" w:hAnsi="Nunito" w:cs="Arial"/>
          <w:b/>
          <w:sz w:val="28"/>
          <w:szCs w:val="28"/>
          <w:u w:val="single"/>
        </w:rPr>
        <w:t xml:space="preserve">’adhésion au contrat d’assurance groupe pour la couverture du risque </w:t>
      </w:r>
      <w:r w:rsidR="003C288A" w:rsidRPr="008D6732">
        <w:rPr>
          <w:rFonts w:ascii="Nunito" w:hAnsi="Nunito" w:cs="Arial"/>
          <w:b/>
          <w:sz w:val="28"/>
          <w:szCs w:val="28"/>
          <w:u w:val="single"/>
        </w:rPr>
        <w:t xml:space="preserve">santé </w:t>
      </w:r>
      <w:r w:rsidR="00A828BB" w:rsidRPr="008D6732">
        <w:rPr>
          <w:rFonts w:ascii="Nunito" w:hAnsi="Nunito" w:cs="Arial"/>
          <w:b/>
          <w:sz w:val="28"/>
          <w:szCs w:val="28"/>
          <w:u w:val="single"/>
        </w:rPr>
        <w:t xml:space="preserve">souscrit par le Centre de gestion des Hautes-Alpes </w:t>
      </w:r>
    </w:p>
    <w:p w14:paraId="2DC984A4" w14:textId="77777777" w:rsidR="00F16902" w:rsidRDefault="00F16902" w:rsidP="00F16902">
      <w:pPr>
        <w:autoSpaceDE/>
        <w:autoSpaceDN/>
        <w:ind w:right="22"/>
        <w:jc w:val="both"/>
        <w:rPr>
          <w:rFonts w:ascii="Nunito" w:hAnsi="Nunito" w:cs="Calibri"/>
          <w:i/>
        </w:rPr>
      </w:pPr>
    </w:p>
    <w:p w14:paraId="4101477B" w14:textId="77777777" w:rsidR="008D6732" w:rsidRDefault="008D6732" w:rsidP="008D6732">
      <w:pPr>
        <w:pBdr>
          <w:bottom w:val="single" w:sz="4" w:space="1" w:color="auto"/>
        </w:pBdr>
        <w:autoSpaceDE/>
        <w:autoSpaceDN/>
        <w:ind w:right="22"/>
        <w:jc w:val="both"/>
        <w:rPr>
          <w:rFonts w:ascii="Nunito" w:hAnsi="Nunito" w:cs="Calibri"/>
          <w:i/>
        </w:rPr>
      </w:pPr>
    </w:p>
    <w:p w14:paraId="4ED11A69" w14:textId="77777777" w:rsidR="008D6732" w:rsidRDefault="008D6732" w:rsidP="008D6732">
      <w:pPr>
        <w:autoSpaceDE/>
        <w:autoSpaceDN/>
        <w:ind w:right="22"/>
        <w:jc w:val="both"/>
        <w:rPr>
          <w:rFonts w:ascii="Nunito" w:hAnsi="Nunito" w:cs="Calibri"/>
          <w:b/>
        </w:rPr>
      </w:pPr>
    </w:p>
    <w:p w14:paraId="3ADF10A1" w14:textId="0788FDFC" w:rsidR="008D6732" w:rsidRPr="008D6732" w:rsidRDefault="008D6732" w:rsidP="008D6732">
      <w:pPr>
        <w:autoSpaceDE/>
        <w:autoSpaceDN/>
        <w:rPr>
          <w:rFonts w:ascii="Nunito" w:hAnsi="Nunito" w:cs="Calibri"/>
          <w:b/>
          <w:bCs/>
          <w:sz w:val="24"/>
          <w:szCs w:val="24"/>
        </w:rPr>
      </w:pPr>
      <w:r w:rsidRPr="008D6732">
        <w:rPr>
          <w:rFonts w:ascii="Nunito" w:hAnsi="Nunito" w:cs="Calibri"/>
          <w:b/>
          <w:bCs/>
          <w:sz w:val="24"/>
          <w:szCs w:val="24"/>
        </w:rPr>
        <w:t>ENTRE :</w:t>
      </w:r>
    </w:p>
    <w:p w14:paraId="4C2223CE" w14:textId="77777777" w:rsidR="008D6732" w:rsidRDefault="008D6732" w:rsidP="008D6732">
      <w:pPr>
        <w:autoSpaceDE/>
        <w:autoSpaceDN/>
        <w:ind w:right="22"/>
        <w:jc w:val="both"/>
        <w:rPr>
          <w:rFonts w:ascii="Nunito" w:hAnsi="Nunito" w:cs="Calibri"/>
          <w:b/>
        </w:rPr>
      </w:pPr>
    </w:p>
    <w:p w14:paraId="4C8C7497" w14:textId="77777777" w:rsidR="008D6732" w:rsidRDefault="008D6732" w:rsidP="008D6732">
      <w:pPr>
        <w:widowControl w:val="0"/>
        <w:adjustRightInd w:val="0"/>
        <w:ind w:left="567" w:right="284"/>
        <w:jc w:val="both"/>
        <w:rPr>
          <w:rFonts w:ascii="Nunito" w:hAnsi="Nunito" w:cstheme="minorHAnsi"/>
        </w:rPr>
      </w:pPr>
      <w:r w:rsidRPr="008C306E">
        <w:rPr>
          <w:rFonts w:ascii="Nunito" w:hAnsi="Nunito" w:cstheme="minorHAnsi"/>
        </w:rPr>
        <w:t>Le Centre de Gestion de la Fonction Publique Territoriale des Hautes-Alpes, représenté par son président Monsieur Marcel CANNAT, agissant en cette qualité conformément à la délibération du Conseil d’Administration en date du 22/10/2020, ci-après désigné le CDG 05, d'une part,</w:t>
      </w:r>
    </w:p>
    <w:p w14:paraId="1A1D8A51" w14:textId="77777777" w:rsidR="008D6732" w:rsidRPr="008D6732" w:rsidRDefault="008D6732" w:rsidP="008D6732">
      <w:pPr>
        <w:autoSpaceDE/>
        <w:autoSpaceDN/>
        <w:ind w:right="22"/>
        <w:jc w:val="center"/>
        <w:rPr>
          <w:rFonts w:ascii="Nunito" w:hAnsi="Nunito" w:cs="Calibri"/>
        </w:rPr>
      </w:pPr>
    </w:p>
    <w:p w14:paraId="38544C37" w14:textId="77777777" w:rsidR="008D6732" w:rsidRPr="00734ACA" w:rsidRDefault="008D6732" w:rsidP="008D6732">
      <w:pPr>
        <w:rPr>
          <w:rFonts w:ascii="Nunito" w:hAnsi="Nunito" w:cs="Calibri"/>
          <w:b/>
          <w:bCs/>
          <w:sz w:val="24"/>
          <w:szCs w:val="24"/>
        </w:rPr>
      </w:pPr>
      <w:r w:rsidRPr="00734ACA">
        <w:rPr>
          <w:rFonts w:ascii="Nunito" w:hAnsi="Nunito" w:cs="Calibri"/>
          <w:b/>
          <w:bCs/>
          <w:sz w:val="24"/>
          <w:szCs w:val="24"/>
        </w:rPr>
        <w:t>ET</w:t>
      </w:r>
      <w:r>
        <w:rPr>
          <w:rFonts w:ascii="Nunito" w:hAnsi="Nunito" w:cs="Calibri"/>
          <w:b/>
          <w:bCs/>
          <w:sz w:val="24"/>
          <w:szCs w:val="24"/>
        </w:rPr>
        <w:t xml:space="preserve"> : </w:t>
      </w:r>
    </w:p>
    <w:p w14:paraId="14FCB326" w14:textId="77777777" w:rsidR="008D6732" w:rsidRPr="008C306E" w:rsidRDefault="008D6732" w:rsidP="008D6732">
      <w:pPr>
        <w:widowControl w:val="0"/>
        <w:adjustRightInd w:val="0"/>
        <w:ind w:left="567" w:right="284"/>
        <w:jc w:val="both"/>
        <w:rPr>
          <w:rFonts w:ascii="Nunito" w:hAnsi="Nunito" w:cstheme="minorHAnsi"/>
        </w:rPr>
      </w:pPr>
      <w:r w:rsidRPr="008C306E">
        <w:rPr>
          <w:rFonts w:ascii="Nunito" w:hAnsi="Nunito" w:cstheme="minorHAnsi"/>
          <w:i/>
          <w:highlight w:val="yellow"/>
        </w:rPr>
        <w:t>Nom de la collectivité</w:t>
      </w:r>
      <w:r w:rsidRPr="008C306E">
        <w:rPr>
          <w:rFonts w:ascii="Nunito" w:hAnsi="Nunito" w:cstheme="minorHAnsi"/>
          <w:i/>
        </w:rPr>
        <w:t xml:space="preserve">, </w:t>
      </w:r>
      <w:r w:rsidRPr="008C306E">
        <w:rPr>
          <w:rFonts w:ascii="Nunito" w:hAnsi="Nunito" w:cstheme="minorHAnsi"/>
        </w:rPr>
        <w:t xml:space="preserve">représentée par </w:t>
      </w:r>
      <w:r w:rsidRPr="008C306E">
        <w:rPr>
          <w:rFonts w:ascii="Nunito" w:hAnsi="Nunito" w:cstheme="minorHAnsi"/>
          <w:highlight w:val="yellow"/>
        </w:rPr>
        <w:t>M/Mme/le/la Maire Président(e)</w:t>
      </w:r>
      <w:r w:rsidRPr="008C306E">
        <w:rPr>
          <w:rFonts w:ascii="Nunito" w:hAnsi="Nunito" w:cstheme="minorHAnsi"/>
        </w:rPr>
        <w:t xml:space="preserve">, autorisée par délibération en date du </w:t>
      </w:r>
      <w:r w:rsidRPr="008C306E">
        <w:rPr>
          <w:rFonts w:ascii="Nunito" w:hAnsi="Nunito" w:cstheme="minorHAnsi"/>
          <w:highlight w:val="yellow"/>
        </w:rPr>
        <w:t>……………….</w:t>
      </w:r>
      <w:r w:rsidRPr="008C306E">
        <w:rPr>
          <w:rFonts w:ascii="Nunito" w:hAnsi="Nunito" w:cstheme="minorHAnsi"/>
        </w:rPr>
        <w:t xml:space="preserve"> </w:t>
      </w:r>
      <w:proofErr w:type="gramStart"/>
      <w:r w:rsidRPr="008C306E">
        <w:rPr>
          <w:rFonts w:ascii="Nunito" w:hAnsi="Nunito" w:cstheme="minorHAnsi"/>
        </w:rPr>
        <w:t>ci</w:t>
      </w:r>
      <w:proofErr w:type="gramEnd"/>
      <w:r w:rsidRPr="008C306E">
        <w:rPr>
          <w:rFonts w:ascii="Nunito" w:hAnsi="Nunito" w:cstheme="minorHAnsi"/>
        </w:rPr>
        <w:t>-après désignée la collectivité, d'autre part,</w:t>
      </w:r>
    </w:p>
    <w:p w14:paraId="0DB99771" w14:textId="77777777" w:rsidR="008D6732" w:rsidRPr="008D6732" w:rsidRDefault="008D6732" w:rsidP="00F16902">
      <w:pPr>
        <w:autoSpaceDE/>
        <w:autoSpaceDN/>
        <w:ind w:right="22"/>
        <w:jc w:val="both"/>
        <w:rPr>
          <w:rFonts w:ascii="Nunito" w:hAnsi="Nunito" w:cs="Calibri"/>
          <w:i/>
        </w:rPr>
      </w:pPr>
    </w:p>
    <w:p w14:paraId="6F181246" w14:textId="77777777" w:rsidR="00BD05BE" w:rsidRPr="00BD05BE" w:rsidRDefault="00BD05BE" w:rsidP="00BD05BE">
      <w:pPr>
        <w:pStyle w:val="Default"/>
        <w:jc w:val="both"/>
        <w:rPr>
          <w:rFonts w:ascii="Nunito" w:hAnsi="Nunito" w:cstheme="minorHAnsi"/>
          <w:sz w:val="20"/>
          <w:szCs w:val="20"/>
        </w:rPr>
      </w:pPr>
      <w:r w:rsidRPr="00BD05BE">
        <w:rPr>
          <w:rFonts w:ascii="Nunito" w:hAnsi="Nunito" w:cstheme="minorHAnsi"/>
          <w:b/>
          <w:sz w:val="20"/>
          <w:szCs w:val="20"/>
        </w:rPr>
        <w:t>Vu</w:t>
      </w:r>
      <w:r w:rsidRPr="00BD05BE">
        <w:rPr>
          <w:rFonts w:ascii="Nunito" w:hAnsi="Nunito" w:cstheme="minorHAnsi"/>
          <w:sz w:val="20"/>
          <w:szCs w:val="20"/>
        </w:rPr>
        <w:t xml:space="preserve"> l’article 452-42 du code général de la fonction publique,</w:t>
      </w:r>
    </w:p>
    <w:p w14:paraId="0981FA60" w14:textId="77777777" w:rsidR="00BD05BE" w:rsidRPr="00BD05BE" w:rsidRDefault="00BD05BE" w:rsidP="00BD05BE">
      <w:pPr>
        <w:pStyle w:val="Default"/>
        <w:jc w:val="both"/>
        <w:rPr>
          <w:rFonts w:ascii="Nunito" w:hAnsi="Nunito" w:cstheme="minorHAnsi"/>
          <w:sz w:val="20"/>
          <w:szCs w:val="20"/>
        </w:rPr>
      </w:pPr>
      <w:r w:rsidRPr="00BD05BE">
        <w:rPr>
          <w:rFonts w:ascii="Nunito" w:hAnsi="Nunito" w:cstheme="minorHAnsi"/>
          <w:b/>
          <w:sz w:val="20"/>
          <w:szCs w:val="20"/>
        </w:rPr>
        <w:t>Vu</w:t>
      </w:r>
      <w:r w:rsidRPr="00BD05BE">
        <w:rPr>
          <w:rFonts w:ascii="Nunito" w:hAnsi="Nunito" w:cstheme="minorHAnsi"/>
          <w:sz w:val="20"/>
          <w:szCs w:val="20"/>
        </w:rPr>
        <w:t xml:space="preserve"> le décret n° 2011-1474 du 8 novembre 2011 relatif à la participation des collectivités territoriales et de leurs établissements publics au financement de la protection sociale complémentaire de leurs agents,</w:t>
      </w:r>
    </w:p>
    <w:p w14:paraId="5A6EDA90" w14:textId="77777777" w:rsidR="00BD05BE" w:rsidRPr="00BD05BE" w:rsidRDefault="00BD05BE" w:rsidP="00BD05BE">
      <w:pPr>
        <w:pStyle w:val="Default"/>
        <w:jc w:val="both"/>
        <w:rPr>
          <w:rFonts w:ascii="Nunito" w:hAnsi="Nunito" w:cstheme="minorHAnsi"/>
          <w:sz w:val="20"/>
          <w:szCs w:val="20"/>
        </w:rPr>
      </w:pPr>
      <w:r w:rsidRPr="00BD05BE">
        <w:rPr>
          <w:rFonts w:ascii="Nunito" w:hAnsi="Nunito" w:cstheme="minorHAnsi"/>
          <w:b/>
          <w:sz w:val="20"/>
          <w:szCs w:val="20"/>
        </w:rPr>
        <w:t>Vu</w:t>
      </w:r>
      <w:r w:rsidRPr="00BD05BE">
        <w:rPr>
          <w:rFonts w:ascii="Nunito" w:hAnsi="Nunito" w:cstheme="minorHAnsi"/>
          <w:sz w:val="20"/>
          <w:szCs w:val="20"/>
        </w:rPr>
        <w:t xml:space="preserve"> le décret n°2022-581 du 22 avril 2022 relatif aux garanties de protection sociale complémentaire et à la participation obligatoire des collectivité territoriales et de leurs établissements publics à leur financement</w:t>
      </w:r>
    </w:p>
    <w:p w14:paraId="69C3AE29" w14:textId="77777777" w:rsidR="00BD05BE" w:rsidRPr="00700A29" w:rsidRDefault="00BD05BE" w:rsidP="00BD05BE">
      <w:pPr>
        <w:jc w:val="both"/>
        <w:rPr>
          <w:rFonts w:ascii="Nunito" w:eastAsiaTheme="minorHAnsi" w:hAnsi="Nunito" w:cstheme="minorHAnsi"/>
          <w:color w:val="000000"/>
          <w:lang w:eastAsia="en-US"/>
        </w:rPr>
      </w:pPr>
      <w:r w:rsidRPr="00700A29">
        <w:rPr>
          <w:rFonts w:ascii="Nunito" w:eastAsiaTheme="minorHAnsi" w:hAnsi="Nunito" w:cstheme="minorHAnsi"/>
          <w:b/>
          <w:color w:val="000000"/>
          <w:lang w:eastAsia="en-US"/>
        </w:rPr>
        <w:t>Vu</w:t>
      </w:r>
      <w:r w:rsidRPr="00700A29">
        <w:rPr>
          <w:rFonts w:ascii="Nunito" w:eastAsiaTheme="minorHAnsi" w:hAnsi="Nunito" w:cstheme="minorHAnsi"/>
          <w:color w:val="000000"/>
          <w:lang w:eastAsia="en-US"/>
        </w:rPr>
        <w:t xml:space="preserve"> l</w:t>
      </w:r>
      <w:r>
        <w:rPr>
          <w:rFonts w:ascii="Nunito" w:eastAsiaTheme="minorHAnsi" w:hAnsi="Nunito" w:cstheme="minorHAnsi"/>
          <w:color w:val="000000"/>
          <w:lang w:eastAsia="en-US"/>
        </w:rPr>
        <w:t>’o</w:t>
      </w:r>
      <w:r w:rsidRPr="00700A29">
        <w:rPr>
          <w:rFonts w:ascii="Nunito" w:eastAsiaTheme="minorHAnsi" w:hAnsi="Nunito" w:cstheme="minorHAnsi"/>
          <w:color w:val="000000"/>
          <w:lang w:eastAsia="en-US"/>
        </w:rPr>
        <w:t xml:space="preserve">rdonnance n° 2021-175 du 17 février 2021 relative à la protection sociale </w:t>
      </w:r>
      <w:r>
        <w:rPr>
          <w:rFonts w:ascii="Nunito" w:eastAsiaTheme="minorHAnsi" w:hAnsi="Nunito" w:cstheme="minorHAnsi"/>
          <w:color w:val="000000"/>
          <w:lang w:eastAsia="en-US"/>
        </w:rPr>
        <w:t>complémentaire</w:t>
      </w:r>
      <w:r w:rsidRPr="00700A29">
        <w:rPr>
          <w:rFonts w:ascii="Nunito" w:eastAsiaTheme="minorHAnsi" w:hAnsi="Nunito" w:cstheme="minorHAnsi"/>
          <w:color w:val="000000"/>
          <w:lang w:eastAsia="en-US"/>
        </w:rPr>
        <w:t xml:space="preserve"> dans la fonction publique</w:t>
      </w:r>
    </w:p>
    <w:p w14:paraId="7E698589" w14:textId="77777777" w:rsidR="003C288A" w:rsidRPr="008D6732" w:rsidRDefault="003C288A" w:rsidP="00D656C4">
      <w:pPr>
        <w:pStyle w:val="Default"/>
        <w:jc w:val="both"/>
        <w:rPr>
          <w:rFonts w:ascii="Nunito" w:hAnsi="Nunito" w:cs="Calibri"/>
          <w:sz w:val="20"/>
          <w:szCs w:val="22"/>
        </w:rPr>
      </w:pPr>
      <w:r w:rsidRPr="008D6732">
        <w:rPr>
          <w:rFonts w:ascii="Nunito" w:hAnsi="Nunito" w:cs="Calibri"/>
          <w:b/>
          <w:sz w:val="20"/>
          <w:szCs w:val="22"/>
        </w:rPr>
        <w:t>Vu</w:t>
      </w:r>
      <w:r w:rsidRPr="008D6732">
        <w:rPr>
          <w:rFonts w:ascii="Nunito" w:hAnsi="Nunito" w:cs="Calibri"/>
          <w:sz w:val="20"/>
          <w:szCs w:val="22"/>
        </w:rPr>
        <w:t xml:space="preserve"> la délibération du Conseil d’administration du Centre de gestion des Hautes-Alpes autorisant la passation d’une convention de participation santé pour le compte du CDG 05 et pour le compte des collectivités affiliées,</w:t>
      </w:r>
    </w:p>
    <w:p w14:paraId="52524757" w14:textId="77777777" w:rsidR="00D656C4" w:rsidRPr="008D6732" w:rsidRDefault="00D656C4" w:rsidP="00D656C4">
      <w:pPr>
        <w:pStyle w:val="Default"/>
        <w:jc w:val="both"/>
        <w:rPr>
          <w:rFonts w:ascii="Nunito" w:hAnsi="Nunito" w:cs="Calibri"/>
          <w:sz w:val="20"/>
          <w:szCs w:val="22"/>
        </w:rPr>
      </w:pPr>
      <w:r w:rsidRPr="008D6732">
        <w:rPr>
          <w:rFonts w:ascii="Nunito" w:hAnsi="Nunito" w:cs="Calibri"/>
          <w:b/>
          <w:sz w:val="20"/>
          <w:szCs w:val="22"/>
        </w:rPr>
        <w:t xml:space="preserve">Vu </w:t>
      </w:r>
      <w:r w:rsidRPr="008D6732">
        <w:rPr>
          <w:rFonts w:ascii="Nunito" w:hAnsi="Nunito" w:cs="Calibri"/>
          <w:sz w:val="20"/>
          <w:szCs w:val="22"/>
        </w:rPr>
        <w:t>la délibération du Conseil d’administration</w:t>
      </w:r>
      <w:r w:rsidR="003C288A" w:rsidRPr="008D6732">
        <w:rPr>
          <w:rFonts w:ascii="Nunito" w:hAnsi="Nunito" w:cs="Calibri"/>
          <w:sz w:val="20"/>
          <w:szCs w:val="22"/>
        </w:rPr>
        <w:t xml:space="preserve"> du Centre de gestion des Hautes-Alpes </w:t>
      </w:r>
      <w:r w:rsidRPr="008D6732">
        <w:rPr>
          <w:rFonts w:ascii="Nunito" w:hAnsi="Nunito" w:cs="Calibri"/>
          <w:sz w:val="20"/>
          <w:szCs w:val="22"/>
        </w:rPr>
        <w:t xml:space="preserve">portant choix de la convention de participation dans le domaine de la protection sociale complémentaire, </w:t>
      </w:r>
    </w:p>
    <w:p w14:paraId="3987B62A" w14:textId="26992227" w:rsidR="00D656C4" w:rsidRPr="008D6732" w:rsidRDefault="00D656C4" w:rsidP="00D656C4">
      <w:pPr>
        <w:pStyle w:val="Default"/>
        <w:rPr>
          <w:rFonts w:ascii="Nunito" w:hAnsi="Nunito" w:cs="Calibri"/>
          <w:sz w:val="20"/>
          <w:szCs w:val="22"/>
          <w:highlight w:val="yellow"/>
        </w:rPr>
      </w:pPr>
      <w:r w:rsidRPr="008D6732">
        <w:rPr>
          <w:rFonts w:ascii="Nunito" w:hAnsi="Nunito" w:cs="Calibri"/>
          <w:b/>
          <w:sz w:val="20"/>
          <w:szCs w:val="22"/>
        </w:rPr>
        <w:t>Vu</w:t>
      </w:r>
      <w:r w:rsidRPr="008D6732">
        <w:rPr>
          <w:rFonts w:ascii="Nunito" w:hAnsi="Nunito" w:cs="Calibri"/>
          <w:sz w:val="20"/>
          <w:szCs w:val="22"/>
        </w:rPr>
        <w:t xml:space="preserve"> la convention de participation </w:t>
      </w:r>
      <w:r w:rsidR="003C288A" w:rsidRPr="008D6732">
        <w:rPr>
          <w:rFonts w:ascii="Nunito" w:hAnsi="Nunito" w:cs="Calibri"/>
          <w:sz w:val="20"/>
          <w:szCs w:val="22"/>
        </w:rPr>
        <w:t>Santé</w:t>
      </w:r>
      <w:r w:rsidRPr="008D6732">
        <w:rPr>
          <w:rFonts w:ascii="Nunito" w:hAnsi="Nunito" w:cs="Calibri"/>
          <w:sz w:val="20"/>
          <w:szCs w:val="22"/>
        </w:rPr>
        <w:t xml:space="preserve"> signée entre le CDG 05 et VYV en date du </w:t>
      </w:r>
      <w:r w:rsidR="00C942C2" w:rsidRPr="008D6732">
        <w:rPr>
          <w:rFonts w:ascii="Nunito" w:hAnsi="Nunito" w:cs="Calibri"/>
          <w:sz w:val="20"/>
          <w:szCs w:val="22"/>
        </w:rPr>
        <w:t>29 juin 2020</w:t>
      </w:r>
    </w:p>
    <w:p w14:paraId="26642FC4" w14:textId="2FD94396" w:rsidR="00A828BB" w:rsidRPr="008D6732" w:rsidRDefault="00A828BB" w:rsidP="007A43C1">
      <w:pPr>
        <w:pStyle w:val="Default"/>
        <w:jc w:val="both"/>
        <w:rPr>
          <w:rFonts w:ascii="Nunito" w:hAnsi="Nunito" w:cs="Calibri"/>
          <w:sz w:val="20"/>
          <w:szCs w:val="22"/>
        </w:rPr>
      </w:pPr>
      <w:r w:rsidRPr="008D6732">
        <w:rPr>
          <w:rFonts w:ascii="Nunito" w:hAnsi="Nunito" w:cs="Calibri"/>
          <w:b/>
          <w:sz w:val="20"/>
          <w:szCs w:val="22"/>
        </w:rPr>
        <w:t xml:space="preserve">Vu </w:t>
      </w:r>
      <w:r w:rsidRPr="008D6732">
        <w:rPr>
          <w:rFonts w:ascii="Nunito" w:hAnsi="Nunito" w:cs="Calibri"/>
          <w:sz w:val="20"/>
          <w:szCs w:val="22"/>
        </w:rPr>
        <w:t>la délibération du Conseil municipal de la commune de</w:t>
      </w:r>
      <w:r w:rsidR="00387E6F" w:rsidRPr="008D6732">
        <w:rPr>
          <w:rFonts w:ascii="Nunito" w:hAnsi="Nunito" w:cs="Calibri"/>
          <w:sz w:val="20"/>
          <w:szCs w:val="22"/>
        </w:rPr>
        <w:t xml:space="preserve"> </w:t>
      </w:r>
      <w:r w:rsidR="006D01E1" w:rsidRPr="008D6732">
        <w:rPr>
          <w:rFonts w:ascii="Nunito" w:hAnsi="Nunito" w:cs="Calibri"/>
          <w:sz w:val="20"/>
          <w:szCs w:val="22"/>
          <w:highlight w:val="yellow"/>
        </w:rPr>
        <w:t>COMMUNE</w:t>
      </w:r>
      <w:r w:rsidRPr="008D6732">
        <w:rPr>
          <w:rFonts w:ascii="Nunito" w:hAnsi="Nunito" w:cs="Calibri"/>
          <w:sz w:val="20"/>
          <w:szCs w:val="22"/>
        </w:rPr>
        <w:t xml:space="preserve"> en date </w:t>
      </w:r>
      <w:proofErr w:type="gramStart"/>
      <w:r w:rsidRPr="008D6732">
        <w:rPr>
          <w:rFonts w:ascii="Nunito" w:hAnsi="Nunito" w:cs="Calibri"/>
          <w:sz w:val="20"/>
          <w:szCs w:val="22"/>
        </w:rPr>
        <w:t>du..</w:t>
      </w:r>
      <w:proofErr w:type="gramEnd"/>
      <w:r w:rsidRPr="008D6732">
        <w:rPr>
          <w:rFonts w:ascii="Nunito" w:hAnsi="Nunito" w:cs="Calibri"/>
          <w:sz w:val="20"/>
          <w:szCs w:val="22"/>
        </w:rPr>
        <w:t xml:space="preserve">  </w:t>
      </w:r>
      <w:r w:rsidR="00387E6F" w:rsidRPr="008D6732">
        <w:rPr>
          <w:rFonts w:ascii="Nunito" w:hAnsi="Nunito" w:cs="Calibri"/>
          <w:sz w:val="20"/>
          <w:szCs w:val="22"/>
        </w:rPr>
        <w:t>……………</w:t>
      </w:r>
      <w:proofErr w:type="gramStart"/>
      <w:r w:rsidR="00387E6F" w:rsidRPr="008D6732">
        <w:rPr>
          <w:rFonts w:ascii="Nunito" w:hAnsi="Nunito" w:cs="Calibri"/>
          <w:sz w:val="20"/>
          <w:szCs w:val="22"/>
        </w:rPr>
        <w:t>…….</w:t>
      </w:r>
      <w:proofErr w:type="gramEnd"/>
      <w:r w:rsidR="00387E6F" w:rsidRPr="008D6732">
        <w:rPr>
          <w:rFonts w:ascii="Nunito" w:hAnsi="Nunito" w:cs="Calibri"/>
          <w:sz w:val="20"/>
          <w:szCs w:val="22"/>
        </w:rPr>
        <w:t>.</w:t>
      </w:r>
      <w:r w:rsidRPr="008D6732">
        <w:rPr>
          <w:rFonts w:ascii="Nunito" w:hAnsi="Nunito" w:cs="Calibri"/>
          <w:sz w:val="20"/>
          <w:szCs w:val="22"/>
        </w:rPr>
        <w:t xml:space="preserve">portant adhésion </w:t>
      </w:r>
      <w:r w:rsidR="003C288A" w:rsidRPr="008D6732">
        <w:rPr>
          <w:rFonts w:ascii="Nunito" w:hAnsi="Nunito" w:cs="Calibri"/>
          <w:sz w:val="20"/>
          <w:szCs w:val="22"/>
        </w:rPr>
        <w:t>,</w:t>
      </w:r>
    </w:p>
    <w:p w14:paraId="6C89491E" w14:textId="253097E6" w:rsidR="003C288A" w:rsidRPr="008D6732" w:rsidRDefault="003C288A" w:rsidP="00D656C4">
      <w:pPr>
        <w:pStyle w:val="Default"/>
        <w:rPr>
          <w:rFonts w:ascii="Nunito" w:hAnsi="Nunito" w:cs="Calibri"/>
          <w:sz w:val="20"/>
          <w:szCs w:val="22"/>
        </w:rPr>
      </w:pPr>
      <w:r w:rsidRPr="008D6732">
        <w:rPr>
          <w:rFonts w:ascii="Nunito" w:hAnsi="Nunito" w:cs="Calibri"/>
          <w:sz w:val="20"/>
          <w:szCs w:val="22"/>
        </w:rPr>
        <w:t>Vu les avis du comité technique du</w:t>
      </w:r>
      <w:r w:rsidR="001018BD" w:rsidRPr="008D6732">
        <w:rPr>
          <w:rFonts w:ascii="Nunito" w:hAnsi="Nunito" w:cs="Calibri"/>
          <w:sz w:val="20"/>
          <w:szCs w:val="22"/>
        </w:rPr>
        <w:t>…</w:t>
      </w:r>
      <w:r w:rsidRPr="008D6732">
        <w:rPr>
          <w:rFonts w:ascii="Nunito" w:hAnsi="Nunito" w:cs="Calibri"/>
          <w:sz w:val="20"/>
          <w:szCs w:val="22"/>
        </w:rPr>
        <w:t>,</w:t>
      </w:r>
    </w:p>
    <w:p w14:paraId="69C6F8B6" w14:textId="77777777" w:rsidR="00F16902" w:rsidRDefault="00F16902" w:rsidP="002E64AB">
      <w:pPr>
        <w:autoSpaceDE/>
        <w:autoSpaceDN/>
        <w:jc w:val="both"/>
        <w:rPr>
          <w:rFonts w:ascii="Nunito" w:hAnsi="Nunito" w:cs="Calibri"/>
        </w:rPr>
      </w:pPr>
    </w:p>
    <w:p w14:paraId="1F0D125A" w14:textId="77777777" w:rsidR="008D6732" w:rsidRPr="008D6732" w:rsidRDefault="008D6732" w:rsidP="008D6732">
      <w:pPr>
        <w:pBdr>
          <w:bottom w:val="single" w:sz="4" w:space="1" w:color="auto"/>
        </w:pBdr>
        <w:autoSpaceDE/>
        <w:autoSpaceDN/>
        <w:jc w:val="both"/>
        <w:rPr>
          <w:rFonts w:ascii="Nunito" w:hAnsi="Nunito" w:cs="Calibri"/>
        </w:rPr>
      </w:pPr>
    </w:p>
    <w:p w14:paraId="5EF3088F" w14:textId="77777777" w:rsidR="00BD05BE" w:rsidRDefault="00BD05BE" w:rsidP="00F16902">
      <w:pPr>
        <w:autoSpaceDE/>
        <w:autoSpaceDN/>
        <w:ind w:right="22"/>
        <w:jc w:val="both"/>
        <w:rPr>
          <w:rFonts w:ascii="Nunito" w:hAnsi="Nunito" w:cs="Calibri"/>
        </w:rPr>
      </w:pPr>
    </w:p>
    <w:p w14:paraId="11403EDA" w14:textId="4B82408C" w:rsidR="00F16902" w:rsidRDefault="008D6732" w:rsidP="00F16902">
      <w:pPr>
        <w:autoSpaceDE/>
        <w:autoSpaceDN/>
        <w:ind w:right="22"/>
        <w:jc w:val="both"/>
        <w:rPr>
          <w:rFonts w:ascii="Nunito" w:hAnsi="Nunito" w:cs="Calibri"/>
        </w:rPr>
      </w:pPr>
      <w:r>
        <w:rPr>
          <w:rFonts w:ascii="Nunito" w:hAnsi="Nunito" w:cs="Calibri"/>
        </w:rPr>
        <w:t xml:space="preserve">Ceci exposé, il est convenu ce qui suit : </w:t>
      </w:r>
    </w:p>
    <w:p w14:paraId="14EEB747" w14:textId="77777777" w:rsidR="008D6732" w:rsidRPr="008D6732" w:rsidRDefault="008D6732" w:rsidP="00F16902">
      <w:pPr>
        <w:autoSpaceDE/>
        <w:autoSpaceDN/>
        <w:ind w:right="22"/>
        <w:jc w:val="both"/>
        <w:rPr>
          <w:rFonts w:ascii="Nunito" w:hAnsi="Nunito" w:cs="Calibri"/>
        </w:rPr>
      </w:pPr>
    </w:p>
    <w:p w14:paraId="573442E8" w14:textId="77777777" w:rsidR="00145049" w:rsidRPr="008D6732" w:rsidRDefault="00145049" w:rsidP="00F16902">
      <w:pPr>
        <w:autoSpaceDE/>
        <w:autoSpaceDN/>
        <w:ind w:right="22"/>
        <w:jc w:val="both"/>
        <w:rPr>
          <w:rFonts w:ascii="Nunito" w:hAnsi="Nunito" w:cs="Calibri"/>
          <w:b/>
          <w:u w:val="single"/>
        </w:rPr>
      </w:pPr>
      <w:r w:rsidRPr="008D6732">
        <w:rPr>
          <w:rFonts w:ascii="Nunito" w:hAnsi="Nunito" w:cs="Calibri"/>
          <w:b/>
          <w:u w:val="single"/>
        </w:rPr>
        <w:t xml:space="preserve">Préambule : </w:t>
      </w:r>
    </w:p>
    <w:p w14:paraId="0AF79B0C" w14:textId="77777777" w:rsidR="002E64AB" w:rsidRPr="008D6732" w:rsidRDefault="002E64AB" w:rsidP="00F16902">
      <w:pPr>
        <w:autoSpaceDE/>
        <w:autoSpaceDN/>
        <w:ind w:right="22"/>
        <w:jc w:val="both"/>
        <w:rPr>
          <w:rFonts w:ascii="Nunito" w:hAnsi="Nunito" w:cs="Calibri"/>
          <w:b/>
          <w:u w:val="single"/>
        </w:rPr>
      </w:pPr>
    </w:p>
    <w:p w14:paraId="5803C9E4" w14:textId="7656BA3F" w:rsidR="00162BDA" w:rsidRPr="008D6732" w:rsidRDefault="00BD05BE" w:rsidP="00F16902">
      <w:pPr>
        <w:autoSpaceDE/>
        <w:autoSpaceDN/>
        <w:ind w:right="22"/>
        <w:jc w:val="both"/>
        <w:rPr>
          <w:rFonts w:ascii="Nunito" w:hAnsi="Nunito" w:cs="Calibri"/>
        </w:rPr>
      </w:pPr>
      <w:r w:rsidRPr="00BD05BE">
        <w:rPr>
          <w:rFonts w:ascii="Nunito" w:hAnsi="Nunito" w:cs="Calibri"/>
        </w:rPr>
        <w:t>En application de l’article 452-42 du code général de la fonction publique</w:t>
      </w:r>
      <w:r w:rsidR="00D656C4" w:rsidRPr="008D6732">
        <w:rPr>
          <w:rFonts w:ascii="Nunito" w:hAnsi="Nunito" w:cs="Calibri"/>
        </w:rPr>
        <w:t>, le CDG 05 a compétence pour souscrire, pour le compte des collectivités et établissements de leur ressort qui le demandent, des contrats-cadres permettant aux agents de bénéficier de prestations d'action sociale mutualisées par la conclusion notamment de convention de participation.</w:t>
      </w:r>
    </w:p>
    <w:p w14:paraId="246501F4" w14:textId="77777777" w:rsidR="00A828BB" w:rsidRPr="008D6732" w:rsidRDefault="00A828BB" w:rsidP="00F16902">
      <w:pPr>
        <w:autoSpaceDE/>
        <w:autoSpaceDN/>
        <w:ind w:right="22"/>
        <w:jc w:val="both"/>
        <w:rPr>
          <w:rFonts w:ascii="Nunito" w:hAnsi="Nunito" w:cs="Calibri"/>
        </w:rPr>
      </w:pPr>
    </w:p>
    <w:p w14:paraId="5208A41D" w14:textId="77777777" w:rsidR="00D656C4" w:rsidRPr="008D6732" w:rsidRDefault="00D656C4" w:rsidP="00F16902">
      <w:pPr>
        <w:autoSpaceDE/>
        <w:autoSpaceDN/>
        <w:ind w:right="22"/>
        <w:jc w:val="both"/>
        <w:rPr>
          <w:rFonts w:ascii="Nunito" w:hAnsi="Nunito" w:cs="Calibri"/>
        </w:rPr>
      </w:pPr>
      <w:r w:rsidRPr="008D6732">
        <w:rPr>
          <w:rFonts w:ascii="Nunito" w:hAnsi="Nunito" w:cs="Calibri"/>
        </w:rPr>
        <w:t>A ce titre, le CDG 05 a lancé, la passation d’un marché de prévoyance mutualisé. Un marché ayant été attribué au prestataire</w:t>
      </w:r>
      <w:r w:rsidR="00387E6F" w:rsidRPr="008D6732">
        <w:rPr>
          <w:rFonts w:ascii="Nunito" w:hAnsi="Nunito" w:cs="Calibri"/>
        </w:rPr>
        <w:t xml:space="preserve"> VYV</w:t>
      </w:r>
      <w:r w:rsidR="003C288A" w:rsidRPr="008D6732">
        <w:rPr>
          <w:rFonts w:ascii="Nunito" w:hAnsi="Nunito" w:cs="Calibri"/>
        </w:rPr>
        <w:t xml:space="preserve"> </w:t>
      </w:r>
      <w:r w:rsidRPr="008D6732">
        <w:rPr>
          <w:rFonts w:ascii="Nunito" w:hAnsi="Nunito" w:cs="Calibri"/>
        </w:rPr>
        <w:t xml:space="preserve">et signé par le Président du CDG 05 le </w:t>
      </w:r>
      <w:r w:rsidR="00387E6F" w:rsidRPr="008D6732">
        <w:rPr>
          <w:rFonts w:ascii="Nunito" w:hAnsi="Nunito" w:cs="Calibri"/>
        </w:rPr>
        <w:t>29-06-2020.</w:t>
      </w:r>
      <w:r w:rsidR="006258FC" w:rsidRPr="008D6732">
        <w:rPr>
          <w:rFonts w:ascii="Nunito" w:hAnsi="Nunito" w:cs="Calibri"/>
        </w:rPr>
        <w:t xml:space="preserve"> La Convention de participation </w:t>
      </w:r>
      <w:r w:rsidRPr="008D6732">
        <w:rPr>
          <w:rFonts w:ascii="Nunito" w:hAnsi="Nunito" w:cs="Calibri"/>
        </w:rPr>
        <w:t>prend effet à compter du 1</w:t>
      </w:r>
      <w:r w:rsidRPr="008D6732">
        <w:rPr>
          <w:rFonts w:ascii="Nunito" w:hAnsi="Nunito" w:cs="Calibri"/>
          <w:vertAlign w:val="superscript"/>
        </w:rPr>
        <w:t>er</w:t>
      </w:r>
      <w:r w:rsidRPr="008D6732">
        <w:rPr>
          <w:rFonts w:ascii="Nunito" w:hAnsi="Nunito" w:cs="Calibri"/>
        </w:rPr>
        <w:t xml:space="preserve"> janvier 202</w:t>
      </w:r>
      <w:r w:rsidR="003C288A" w:rsidRPr="008D6732">
        <w:rPr>
          <w:rFonts w:ascii="Nunito" w:hAnsi="Nunito" w:cs="Calibri"/>
        </w:rPr>
        <w:t>1</w:t>
      </w:r>
      <w:r w:rsidRPr="008D6732">
        <w:rPr>
          <w:rFonts w:ascii="Nunito" w:hAnsi="Nunito" w:cs="Calibri"/>
        </w:rPr>
        <w:t xml:space="preserve"> pour une durée de 6 ans.</w:t>
      </w:r>
    </w:p>
    <w:p w14:paraId="308CC866" w14:textId="77777777" w:rsidR="00A828BB" w:rsidRPr="008D6732" w:rsidRDefault="00A828BB" w:rsidP="00F16902">
      <w:pPr>
        <w:autoSpaceDE/>
        <w:autoSpaceDN/>
        <w:ind w:right="22"/>
        <w:jc w:val="both"/>
        <w:rPr>
          <w:rFonts w:ascii="Nunito" w:hAnsi="Nunito" w:cs="Calibri"/>
        </w:rPr>
      </w:pPr>
    </w:p>
    <w:p w14:paraId="23F0BF0F" w14:textId="01753F3A" w:rsidR="00A828BB" w:rsidRPr="008D6732" w:rsidRDefault="00A828BB" w:rsidP="00F16902">
      <w:pPr>
        <w:autoSpaceDE/>
        <w:autoSpaceDN/>
        <w:ind w:right="22"/>
        <w:jc w:val="both"/>
        <w:rPr>
          <w:rFonts w:ascii="Nunito" w:hAnsi="Nunito" w:cs="Calibri"/>
        </w:rPr>
      </w:pPr>
      <w:r w:rsidRPr="008D6732">
        <w:rPr>
          <w:rFonts w:ascii="Nunito" w:hAnsi="Nunito" w:cs="Calibri"/>
        </w:rPr>
        <w:t xml:space="preserve">Le CDG 05 a respecté l’ensemble des obligations de publicités et de mise en concurrence imposées par le décret n° 2011-1474 du 8 novembre 2011. </w:t>
      </w:r>
    </w:p>
    <w:p w14:paraId="65DE594B" w14:textId="77777777" w:rsidR="00A828BB" w:rsidRPr="008D6732" w:rsidRDefault="00A828BB" w:rsidP="00F16902">
      <w:pPr>
        <w:autoSpaceDE/>
        <w:autoSpaceDN/>
        <w:ind w:right="22"/>
        <w:jc w:val="both"/>
        <w:rPr>
          <w:rFonts w:ascii="Nunito" w:hAnsi="Nunito" w:cs="Calibri"/>
        </w:rPr>
      </w:pPr>
    </w:p>
    <w:p w14:paraId="1E1490F4" w14:textId="77777777" w:rsidR="00A828BB" w:rsidRPr="008D6732" w:rsidRDefault="00A828BB" w:rsidP="00F16902">
      <w:pPr>
        <w:autoSpaceDE/>
        <w:autoSpaceDN/>
        <w:ind w:right="22"/>
        <w:jc w:val="both"/>
        <w:rPr>
          <w:rFonts w:ascii="Nunito" w:hAnsi="Nunito" w:cs="Calibri"/>
        </w:rPr>
      </w:pPr>
      <w:r w:rsidRPr="008D6732">
        <w:rPr>
          <w:rFonts w:ascii="Nunito" w:hAnsi="Nunito" w:cs="Calibri"/>
        </w:rPr>
        <w:lastRenderedPageBreak/>
        <w:t>Dans le cadre strict de l’ensemble des clauses et éléments d</w:t>
      </w:r>
      <w:r w:rsidR="00F84526" w:rsidRPr="008D6732">
        <w:rPr>
          <w:rFonts w:ascii="Nunito" w:hAnsi="Nunito" w:cs="Calibri"/>
        </w:rPr>
        <w:t>e la convention de participation</w:t>
      </w:r>
      <w:r w:rsidRPr="008D6732">
        <w:rPr>
          <w:rFonts w:ascii="Nunito" w:hAnsi="Nunito" w:cs="Calibri"/>
        </w:rPr>
        <w:t xml:space="preserve"> retenu</w:t>
      </w:r>
      <w:r w:rsidR="00F84526" w:rsidRPr="008D6732">
        <w:rPr>
          <w:rFonts w:ascii="Nunito" w:hAnsi="Nunito" w:cs="Calibri"/>
        </w:rPr>
        <w:t>e</w:t>
      </w:r>
      <w:r w:rsidRPr="008D6732">
        <w:rPr>
          <w:rFonts w:ascii="Nunito" w:hAnsi="Nunito" w:cs="Calibri"/>
        </w:rPr>
        <w:t xml:space="preserve"> par le CDG 05, la collectivité a décidé de souscrire au contrat d’assurance groupe visant le risque prévoyance et d’adhérer à la présente convention, les deux étant indissociables.</w:t>
      </w:r>
    </w:p>
    <w:p w14:paraId="16099A0A" w14:textId="77777777" w:rsidR="00D656C4" w:rsidRDefault="00D656C4" w:rsidP="00F16902">
      <w:pPr>
        <w:autoSpaceDE/>
        <w:autoSpaceDN/>
        <w:ind w:right="22"/>
        <w:jc w:val="both"/>
        <w:rPr>
          <w:rFonts w:ascii="Nunito" w:hAnsi="Nunito" w:cs="Calibri"/>
          <w:b/>
          <w:sz w:val="18"/>
          <w:u w:val="single"/>
        </w:rPr>
      </w:pPr>
    </w:p>
    <w:p w14:paraId="1CE3CFE7" w14:textId="77777777" w:rsidR="00BD05BE" w:rsidRPr="008D6732" w:rsidRDefault="00BD05BE" w:rsidP="00F16902">
      <w:pPr>
        <w:autoSpaceDE/>
        <w:autoSpaceDN/>
        <w:ind w:right="22"/>
        <w:jc w:val="both"/>
        <w:rPr>
          <w:rFonts w:ascii="Nunito" w:hAnsi="Nunito" w:cs="Calibri"/>
          <w:b/>
          <w:sz w:val="18"/>
          <w:u w:val="single"/>
        </w:rPr>
      </w:pPr>
    </w:p>
    <w:p w14:paraId="09672A5B" w14:textId="77777777" w:rsidR="00F16902" w:rsidRPr="008D6732" w:rsidRDefault="00F16902" w:rsidP="00F16902">
      <w:pPr>
        <w:autoSpaceDE/>
        <w:autoSpaceDN/>
        <w:ind w:right="22"/>
        <w:jc w:val="both"/>
        <w:rPr>
          <w:rFonts w:ascii="Nunito" w:hAnsi="Nunito" w:cs="Calibri"/>
          <w:b/>
          <w:u w:val="single"/>
        </w:rPr>
      </w:pPr>
      <w:r w:rsidRPr="008D6732">
        <w:rPr>
          <w:rFonts w:ascii="Nunito" w:hAnsi="Nunito" w:cs="Calibri"/>
          <w:b/>
          <w:u w:val="single"/>
        </w:rPr>
        <w:t xml:space="preserve">Article </w:t>
      </w:r>
      <w:r w:rsidR="00145049" w:rsidRPr="008D6732">
        <w:rPr>
          <w:rFonts w:ascii="Nunito" w:hAnsi="Nunito" w:cs="Calibri"/>
          <w:b/>
          <w:u w:val="single"/>
        </w:rPr>
        <w:t>1</w:t>
      </w:r>
      <w:r w:rsidRPr="008D6732">
        <w:rPr>
          <w:rFonts w:ascii="Nunito" w:hAnsi="Nunito" w:cs="Calibri"/>
          <w:b/>
          <w:u w:val="single"/>
        </w:rPr>
        <w:t xml:space="preserve"> : Objet de la convention </w:t>
      </w:r>
    </w:p>
    <w:p w14:paraId="55D0ABCA" w14:textId="77777777" w:rsidR="00F16902" w:rsidRPr="008D6732" w:rsidRDefault="00F16902" w:rsidP="00F16902">
      <w:pPr>
        <w:autoSpaceDE/>
        <w:autoSpaceDN/>
        <w:ind w:right="22"/>
        <w:jc w:val="both"/>
        <w:rPr>
          <w:rFonts w:ascii="Nunito" w:hAnsi="Nunito" w:cs="Calibri"/>
        </w:rPr>
      </w:pPr>
    </w:p>
    <w:p w14:paraId="415B5034" w14:textId="0F019DC3" w:rsidR="003E7848" w:rsidRPr="008D6732" w:rsidRDefault="00BD05BE" w:rsidP="00F16902">
      <w:pPr>
        <w:autoSpaceDE/>
        <w:autoSpaceDN/>
        <w:ind w:right="22"/>
        <w:jc w:val="both"/>
        <w:rPr>
          <w:rFonts w:ascii="Nunito" w:hAnsi="Nunito" w:cs="Calibri"/>
        </w:rPr>
      </w:pPr>
      <w:r>
        <w:rPr>
          <w:rFonts w:ascii="Nunito" w:hAnsi="Nunito" w:cs="Calibri"/>
        </w:rPr>
        <w:t>L</w:t>
      </w:r>
      <w:r w:rsidR="00D14DC9" w:rsidRPr="008D6732">
        <w:rPr>
          <w:rFonts w:ascii="Nunito" w:hAnsi="Nunito" w:cs="Calibri"/>
        </w:rPr>
        <w:t xml:space="preserve">a présente convention a pour objet de définir les conditions dans lesquelles s’organisent, entre le CDG 05 et la collectivité, les relations relatives au déroulement du contrat d’assurance concernant le risque </w:t>
      </w:r>
      <w:r w:rsidR="000408F1" w:rsidRPr="008D6732">
        <w:rPr>
          <w:rFonts w:ascii="Nunito" w:hAnsi="Nunito" w:cs="Calibri"/>
        </w:rPr>
        <w:t>santé</w:t>
      </w:r>
      <w:r w:rsidR="00D14DC9" w:rsidRPr="008D6732">
        <w:rPr>
          <w:rFonts w:ascii="Nunito" w:hAnsi="Nunito" w:cs="Calibri"/>
        </w:rPr>
        <w:t xml:space="preserve">. </w:t>
      </w:r>
    </w:p>
    <w:p w14:paraId="6720C357" w14:textId="77777777" w:rsidR="00D14DC9" w:rsidRPr="008D6732" w:rsidRDefault="00D14DC9" w:rsidP="00F16902">
      <w:pPr>
        <w:autoSpaceDE/>
        <w:autoSpaceDN/>
        <w:ind w:right="22"/>
        <w:jc w:val="both"/>
        <w:rPr>
          <w:rFonts w:ascii="Nunito" w:hAnsi="Nunito" w:cs="Calibri"/>
        </w:rPr>
      </w:pPr>
    </w:p>
    <w:p w14:paraId="6EF2C262" w14:textId="6C96DC17" w:rsidR="00D14DC9" w:rsidRPr="008D6732" w:rsidRDefault="00D14DC9" w:rsidP="00C34995">
      <w:pPr>
        <w:autoSpaceDE/>
        <w:autoSpaceDN/>
        <w:ind w:right="22"/>
        <w:jc w:val="both"/>
        <w:rPr>
          <w:rFonts w:ascii="Nunito" w:hAnsi="Nunito" w:cs="Calibri"/>
        </w:rPr>
      </w:pPr>
      <w:r w:rsidRPr="008D6732">
        <w:rPr>
          <w:rFonts w:ascii="Nunito" w:hAnsi="Nunito" w:cs="Calibri"/>
        </w:rPr>
        <w:t>Par la présente convention, la collectivité confie au CDG 05 la réalisation des taches liées à la gestion</w:t>
      </w:r>
      <w:r w:rsidR="00C34995" w:rsidRPr="008D6732">
        <w:rPr>
          <w:rFonts w:ascii="Nunito" w:hAnsi="Nunito" w:cs="Calibri"/>
        </w:rPr>
        <w:t xml:space="preserve">, </w:t>
      </w:r>
      <w:r w:rsidRPr="008D6732">
        <w:rPr>
          <w:rFonts w:ascii="Nunito" w:hAnsi="Nunito" w:cs="Calibri"/>
        </w:rPr>
        <w:t>la mise en œuvre</w:t>
      </w:r>
      <w:r w:rsidR="00C34995" w:rsidRPr="008D6732">
        <w:rPr>
          <w:rFonts w:ascii="Nunito" w:hAnsi="Nunito" w:cs="Calibri"/>
        </w:rPr>
        <w:t xml:space="preserve"> et le pilotage</w:t>
      </w:r>
      <w:r w:rsidRPr="008D6732">
        <w:rPr>
          <w:rFonts w:ascii="Nunito" w:hAnsi="Nunito" w:cs="Calibri"/>
        </w:rPr>
        <w:t xml:space="preserve"> du contrat de risque </w:t>
      </w:r>
      <w:r w:rsidR="000408F1" w:rsidRPr="008D6732">
        <w:rPr>
          <w:rFonts w:ascii="Nunito" w:hAnsi="Nunito" w:cs="Calibri"/>
        </w:rPr>
        <w:t>santé</w:t>
      </w:r>
      <w:r w:rsidRPr="008D6732">
        <w:rPr>
          <w:rFonts w:ascii="Nunito" w:hAnsi="Nunito" w:cs="Calibri"/>
        </w:rPr>
        <w:t xml:space="preserve"> souscrit. </w:t>
      </w:r>
      <w:r w:rsidR="00C34995" w:rsidRPr="008D6732">
        <w:rPr>
          <w:rFonts w:ascii="Nunito" w:hAnsi="Nunito" w:cs="Calibri"/>
        </w:rPr>
        <w:t>En contrepartie de ces missions, la collectivité s’engage à verser au CDG 05 une contribution financière annuelle</w:t>
      </w:r>
    </w:p>
    <w:p w14:paraId="72182B60" w14:textId="77777777" w:rsidR="00D14DC9" w:rsidRPr="008D6732" w:rsidRDefault="00D14DC9" w:rsidP="00F16902">
      <w:pPr>
        <w:autoSpaceDE/>
        <w:autoSpaceDN/>
        <w:ind w:right="22"/>
        <w:jc w:val="both"/>
        <w:rPr>
          <w:rFonts w:ascii="Nunito" w:hAnsi="Nunito" w:cs="Calibri"/>
        </w:rPr>
      </w:pPr>
    </w:p>
    <w:p w14:paraId="60A7C5D8" w14:textId="77777777" w:rsidR="00CE5755" w:rsidRPr="008D6732" w:rsidRDefault="00CE5755" w:rsidP="00F16902">
      <w:pPr>
        <w:autoSpaceDE/>
        <w:autoSpaceDN/>
        <w:ind w:right="22"/>
        <w:jc w:val="both"/>
        <w:rPr>
          <w:rFonts w:ascii="Nunito" w:hAnsi="Nunito" w:cs="Calibri"/>
        </w:rPr>
      </w:pPr>
    </w:p>
    <w:p w14:paraId="6821BDF4" w14:textId="77777777" w:rsidR="00F16902" w:rsidRPr="008D6732" w:rsidRDefault="00F16902" w:rsidP="00F16902">
      <w:pPr>
        <w:shd w:val="clear" w:color="auto" w:fill="FFFFFF"/>
        <w:autoSpaceDE/>
        <w:autoSpaceDN/>
        <w:jc w:val="both"/>
        <w:rPr>
          <w:rFonts w:ascii="Nunito" w:hAnsi="Nunito" w:cs="Calibri"/>
          <w:b/>
          <w:u w:val="single"/>
        </w:rPr>
      </w:pPr>
      <w:r w:rsidRPr="008D6732">
        <w:rPr>
          <w:rFonts w:ascii="Nunito" w:hAnsi="Nunito" w:cs="Calibri"/>
          <w:b/>
          <w:u w:val="single"/>
        </w:rPr>
        <w:t xml:space="preserve">Article </w:t>
      </w:r>
      <w:r w:rsidR="00145049" w:rsidRPr="008D6732">
        <w:rPr>
          <w:rFonts w:ascii="Nunito" w:hAnsi="Nunito" w:cs="Calibri"/>
          <w:b/>
          <w:u w:val="single"/>
        </w:rPr>
        <w:t>2</w:t>
      </w:r>
      <w:r w:rsidR="00162BDA" w:rsidRPr="008D6732">
        <w:rPr>
          <w:rFonts w:ascii="Nunito" w:hAnsi="Nunito" w:cs="Calibri"/>
          <w:b/>
          <w:u w:val="single"/>
        </w:rPr>
        <w:t xml:space="preserve"> </w:t>
      </w:r>
      <w:r w:rsidRPr="008D6732">
        <w:rPr>
          <w:rFonts w:ascii="Nunito" w:hAnsi="Nunito" w:cs="Calibri"/>
          <w:b/>
          <w:u w:val="single"/>
        </w:rPr>
        <w:t xml:space="preserve">: Modalités </w:t>
      </w:r>
      <w:r w:rsidR="00C34995" w:rsidRPr="008D6732">
        <w:rPr>
          <w:rFonts w:ascii="Nunito" w:hAnsi="Nunito" w:cs="Calibri"/>
          <w:b/>
          <w:u w:val="single"/>
        </w:rPr>
        <w:t>financières</w:t>
      </w:r>
      <w:r w:rsidR="00162BDA" w:rsidRPr="008D6732">
        <w:rPr>
          <w:rFonts w:ascii="Nunito" w:hAnsi="Nunito" w:cs="Calibri"/>
          <w:b/>
          <w:u w:val="single"/>
        </w:rPr>
        <w:t xml:space="preserve"> </w:t>
      </w:r>
    </w:p>
    <w:p w14:paraId="718117F9" w14:textId="77777777" w:rsidR="00F16902" w:rsidRPr="008D6732" w:rsidRDefault="00F16902" w:rsidP="00F16902">
      <w:pPr>
        <w:autoSpaceDE/>
        <w:autoSpaceDN/>
        <w:ind w:right="22"/>
        <w:jc w:val="both"/>
        <w:rPr>
          <w:rFonts w:ascii="Nunito" w:hAnsi="Nunito" w:cs="Calibri"/>
        </w:rPr>
      </w:pPr>
    </w:p>
    <w:p w14:paraId="00819F9A" w14:textId="77777777" w:rsidR="00C34995" w:rsidRPr="008D6732" w:rsidRDefault="00C34995" w:rsidP="00C34995">
      <w:pPr>
        <w:autoSpaceDE/>
        <w:autoSpaceDN/>
        <w:ind w:right="22"/>
        <w:jc w:val="both"/>
        <w:rPr>
          <w:rFonts w:ascii="Nunito" w:hAnsi="Nunito" w:cs="Calibri"/>
        </w:rPr>
      </w:pPr>
      <w:r w:rsidRPr="008D6732">
        <w:rPr>
          <w:rFonts w:ascii="Nunito" w:hAnsi="Nunito" w:cs="Calibri"/>
        </w:rPr>
        <w:t>La collectivité s’engage à régler au CDG 05 les frais de gestion annuels selon le barème ci-dessous :</w:t>
      </w:r>
    </w:p>
    <w:p w14:paraId="07D4790B" w14:textId="77777777" w:rsidR="00C34995" w:rsidRPr="008D6732" w:rsidRDefault="00C34995" w:rsidP="00C34995">
      <w:pPr>
        <w:autoSpaceDE/>
        <w:autoSpaceDN/>
        <w:ind w:right="22"/>
        <w:jc w:val="both"/>
        <w:rPr>
          <w:rFonts w:ascii="Nunito" w:hAnsi="Nunito" w:cs="Calibri"/>
        </w:rPr>
      </w:pPr>
    </w:p>
    <w:p w14:paraId="7D3440E8" w14:textId="77777777" w:rsidR="00C34995" w:rsidRPr="008D6732" w:rsidRDefault="00F84526" w:rsidP="00C34995">
      <w:pPr>
        <w:numPr>
          <w:ilvl w:val="0"/>
          <w:numId w:val="9"/>
        </w:numPr>
        <w:autoSpaceDE/>
        <w:autoSpaceDN/>
        <w:ind w:right="22"/>
        <w:jc w:val="both"/>
        <w:rPr>
          <w:rFonts w:ascii="Nunito" w:hAnsi="Nunito" w:cs="Calibri"/>
        </w:rPr>
      </w:pPr>
      <w:r w:rsidRPr="008D6732">
        <w:rPr>
          <w:rFonts w:ascii="Nunito" w:hAnsi="Nunito" w:cs="Calibri"/>
        </w:rPr>
        <w:t xml:space="preserve">1 </w:t>
      </w:r>
      <w:r w:rsidR="00C34995" w:rsidRPr="008D6732">
        <w:rPr>
          <w:rFonts w:ascii="Nunito" w:hAnsi="Nunito" w:cs="Calibri"/>
        </w:rPr>
        <w:t>euro par an et par agent adhérent pour les collectivités affiliées au Centre de gestion ;</w:t>
      </w:r>
    </w:p>
    <w:p w14:paraId="58AB0C8A" w14:textId="77777777" w:rsidR="00C34995" w:rsidRPr="008D6732" w:rsidRDefault="00C34995" w:rsidP="00C34995">
      <w:pPr>
        <w:autoSpaceDE/>
        <w:autoSpaceDN/>
        <w:ind w:right="22"/>
        <w:jc w:val="both"/>
        <w:rPr>
          <w:rFonts w:ascii="Nunito" w:hAnsi="Nunito" w:cs="Calibri"/>
        </w:rPr>
      </w:pPr>
    </w:p>
    <w:p w14:paraId="350CDCEE" w14:textId="77777777" w:rsidR="00C34995" w:rsidRPr="008D6732" w:rsidRDefault="00C34995" w:rsidP="00C34995">
      <w:pPr>
        <w:numPr>
          <w:ilvl w:val="0"/>
          <w:numId w:val="9"/>
        </w:numPr>
        <w:autoSpaceDE/>
        <w:autoSpaceDN/>
        <w:ind w:right="22"/>
        <w:jc w:val="both"/>
        <w:rPr>
          <w:rFonts w:ascii="Nunito" w:hAnsi="Nunito" w:cs="Calibri"/>
        </w:rPr>
      </w:pPr>
      <w:r w:rsidRPr="008D6732">
        <w:rPr>
          <w:rFonts w:ascii="Nunito" w:hAnsi="Nunito" w:cs="Calibri"/>
        </w:rPr>
        <w:t xml:space="preserve">2 euros par an et par agent adhérent pour les collectivités non affiliées au Centre de gestion </w:t>
      </w:r>
    </w:p>
    <w:p w14:paraId="49846549" w14:textId="77777777" w:rsidR="00C34995" w:rsidRPr="008D6732" w:rsidRDefault="00C34995" w:rsidP="00C34995">
      <w:pPr>
        <w:autoSpaceDE/>
        <w:autoSpaceDN/>
        <w:ind w:right="22"/>
        <w:jc w:val="both"/>
        <w:rPr>
          <w:rFonts w:ascii="Nunito" w:hAnsi="Nunito" w:cs="Calibri"/>
        </w:rPr>
      </w:pPr>
    </w:p>
    <w:p w14:paraId="772E7EA7" w14:textId="77777777" w:rsidR="00637519" w:rsidRPr="008D6732" w:rsidRDefault="00C34995" w:rsidP="00C34995">
      <w:pPr>
        <w:autoSpaceDE/>
        <w:autoSpaceDN/>
        <w:ind w:right="22"/>
        <w:jc w:val="both"/>
        <w:rPr>
          <w:rFonts w:ascii="Nunito" w:hAnsi="Nunito" w:cs="Calibri"/>
        </w:rPr>
      </w:pPr>
      <w:r w:rsidRPr="008D6732">
        <w:rPr>
          <w:rFonts w:ascii="Nunito" w:hAnsi="Nunito" w:cs="Calibri"/>
        </w:rPr>
        <w:t>La facturation des frais de gestion annuels donne lieu à l’émission par le CDG 05 d'un titre de recette.</w:t>
      </w:r>
    </w:p>
    <w:p w14:paraId="4DBDC467" w14:textId="77777777" w:rsidR="00C34995" w:rsidRPr="008D6732" w:rsidRDefault="00C34995" w:rsidP="00C34995">
      <w:pPr>
        <w:autoSpaceDE/>
        <w:autoSpaceDN/>
        <w:ind w:right="22"/>
        <w:jc w:val="both"/>
        <w:rPr>
          <w:rFonts w:ascii="Nunito" w:hAnsi="Nunito" w:cs="Calibri"/>
        </w:rPr>
      </w:pPr>
    </w:p>
    <w:p w14:paraId="04248774" w14:textId="77777777" w:rsidR="00637519" w:rsidRPr="008D6732" w:rsidRDefault="00C34995" w:rsidP="00F16902">
      <w:pPr>
        <w:autoSpaceDE/>
        <w:autoSpaceDN/>
        <w:ind w:right="22"/>
        <w:jc w:val="both"/>
        <w:rPr>
          <w:rFonts w:ascii="Nunito" w:hAnsi="Nunito" w:cs="Calibri"/>
        </w:rPr>
      </w:pPr>
      <w:r w:rsidRPr="008D6732">
        <w:rPr>
          <w:rFonts w:ascii="Nunito" w:hAnsi="Nunito" w:cs="Calibri"/>
        </w:rPr>
        <w:t>Le règlement interviendra par mandat administratif dont le montant sera versé à Monsieur le Payeur Départemental des Hautes-Alpes.</w:t>
      </w:r>
    </w:p>
    <w:p w14:paraId="086D0D10" w14:textId="77777777" w:rsidR="00637519" w:rsidRDefault="00637519" w:rsidP="00F16902">
      <w:pPr>
        <w:autoSpaceDE/>
        <w:autoSpaceDN/>
        <w:ind w:right="22"/>
        <w:jc w:val="both"/>
        <w:rPr>
          <w:rFonts w:ascii="Nunito" w:hAnsi="Nunito" w:cs="Calibri"/>
        </w:rPr>
      </w:pPr>
    </w:p>
    <w:p w14:paraId="3B299E63" w14:textId="77777777" w:rsidR="00BD05BE" w:rsidRPr="008D6732" w:rsidRDefault="00BD05BE" w:rsidP="00F16902">
      <w:pPr>
        <w:autoSpaceDE/>
        <w:autoSpaceDN/>
        <w:ind w:right="22"/>
        <w:jc w:val="both"/>
        <w:rPr>
          <w:rFonts w:ascii="Nunito" w:hAnsi="Nunito" w:cs="Calibri"/>
        </w:rPr>
      </w:pPr>
    </w:p>
    <w:p w14:paraId="5A9AE0D3" w14:textId="77777777" w:rsidR="00F16902" w:rsidRPr="008D6732" w:rsidRDefault="00F16902" w:rsidP="00F16902">
      <w:pPr>
        <w:autoSpaceDE/>
        <w:autoSpaceDN/>
        <w:ind w:right="22"/>
        <w:jc w:val="both"/>
        <w:rPr>
          <w:rFonts w:ascii="Nunito" w:hAnsi="Nunito" w:cs="Calibri"/>
          <w:b/>
          <w:u w:val="single"/>
        </w:rPr>
      </w:pPr>
      <w:r w:rsidRPr="008D6732">
        <w:rPr>
          <w:rFonts w:ascii="Nunito" w:hAnsi="Nunito" w:cs="Calibri"/>
          <w:b/>
          <w:u w:val="single"/>
        </w:rPr>
        <w:t xml:space="preserve">Article </w:t>
      </w:r>
      <w:r w:rsidR="00C34995" w:rsidRPr="008D6732">
        <w:rPr>
          <w:rFonts w:ascii="Nunito" w:hAnsi="Nunito" w:cs="Calibri"/>
          <w:b/>
          <w:u w:val="single"/>
        </w:rPr>
        <w:t>3</w:t>
      </w:r>
      <w:r w:rsidRPr="008D6732">
        <w:rPr>
          <w:rFonts w:ascii="Nunito" w:hAnsi="Nunito" w:cs="Calibri"/>
          <w:b/>
          <w:u w:val="single"/>
        </w:rPr>
        <w:t xml:space="preserve"> : Durée et date d’effet de la convention </w:t>
      </w:r>
    </w:p>
    <w:p w14:paraId="02AFD978" w14:textId="77777777" w:rsidR="00F16902" w:rsidRPr="008D6732" w:rsidRDefault="00F16902" w:rsidP="00F16902">
      <w:pPr>
        <w:autoSpaceDE/>
        <w:autoSpaceDN/>
        <w:ind w:right="22"/>
        <w:jc w:val="both"/>
        <w:rPr>
          <w:rFonts w:ascii="Nunito" w:hAnsi="Nunito" w:cs="Calibri"/>
        </w:rPr>
      </w:pPr>
    </w:p>
    <w:p w14:paraId="2F3689C4" w14:textId="77777777" w:rsidR="00C34995" w:rsidRPr="008D6732" w:rsidRDefault="00C34995" w:rsidP="00C34995">
      <w:pPr>
        <w:autoSpaceDE/>
        <w:autoSpaceDN/>
        <w:ind w:right="22"/>
        <w:jc w:val="both"/>
        <w:rPr>
          <w:rFonts w:ascii="Nunito" w:hAnsi="Nunito" w:cs="Calibri"/>
        </w:rPr>
      </w:pPr>
      <w:r w:rsidRPr="008D6732">
        <w:rPr>
          <w:rFonts w:ascii="Nunito" w:hAnsi="Nunito" w:cs="Calibri"/>
        </w:rPr>
        <w:t>La présente convention est valable pour la durée des contrats souscrits par le CDG 05, soit du 1er janvier 20</w:t>
      </w:r>
      <w:r w:rsidR="00F84526" w:rsidRPr="008D6732">
        <w:rPr>
          <w:rFonts w:ascii="Nunito" w:hAnsi="Nunito" w:cs="Calibri"/>
        </w:rPr>
        <w:t>2</w:t>
      </w:r>
      <w:r w:rsidR="003C288A" w:rsidRPr="008D6732">
        <w:rPr>
          <w:rFonts w:ascii="Nunito" w:hAnsi="Nunito" w:cs="Calibri"/>
        </w:rPr>
        <w:t>1</w:t>
      </w:r>
      <w:r w:rsidRPr="008D6732">
        <w:rPr>
          <w:rFonts w:ascii="Nunito" w:hAnsi="Nunito" w:cs="Calibri"/>
        </w:rPr>
        <w:t xml:space="preserve"> au 31 décembre 202</w:t>
      </w:r>
      <w:r w:rsidR="003C288A" w:rsidRPr="008D6732">
        <w:rPr>
          <w:rFonts w:ascii="Nunito" w:hAnsi="Nunito" w:cs="Calibri"/>
        </w:rPr>
        <w:t>6</w:t>
      </w:r>
      <w:r w:rsidRPr="008D6732">
        <w:rPr>
          <w:rFonts w:ascii="Nunito" w:hAnsi="Nunito" w:cs="Calibri"/>
        </w:rPr>
        <w:t>.</w:t>
      </w:r>
    </w:p>
    <w:p w14:paraId="5A4FEE62" w14:textId="77777777" w:rsidR="00F84526" w:rsidRPr="008D6732" w:rsidRDefault="00F84526" w:rsidP="00C34995">
      <w:pPr>
        <w:autoSpaceDE/>
        <w:autoSpaceDN/>
        <w:ind w:right="22"/>
        <w:jc w:val="both"/>
        <w:rPr>
          <w:rFonts w:ascii="Nunito" w:hAnsi="Nunito" w:cs="Calibri"/>
        </w:rPr>
      </w:pPr>
    </w:p>
    <w:p w14:paraId="47790FB3" w14:textId="77777777" w:rsidR="004C1BBC" w:rsidRPr="008D6732" w:rsidRDefault="00C34995" w:rsidP="00C34995">
      <w:pPr>
        <w:autoSpaceDE/>
        <w:autoSpaceDN/>
        <w:ind w:right="22"/>
        <w:jc w:val="both"/>
        <w:rPr>
          <w:rFonts w:ascii="Nunito" w:hAnsi="Nunito" w:cs="Calibri"/>
        </w:rPr>
      </w:pPr>
      <w:r w:rsidRPr="008D6732">
        <w:rPr>
          <w:rFonts w:ascii="Nunito" w:hAnsi="Nunito" w:cs="Calibri"/>
        </w:rPr>
        <w:t>En cas d’adhésion postérieure à la date du 1er janvier 20</w:t>
      </w:r>
      <w:r w:rsidR="00F84526" w:rsidRPr="008D6732">
        <w:rPr>
          <w:rFonts w:ascii="Nunito" w:hAnsi="Nunito" w:cs="Calibri"/>
        </w:rPr>
        <w:t>2</w:t>
      </w:r>
      <w:r w:rsidR="003C288A" w:rsidRPr="008D6732">
        <w:rPr>
          <w:rFonts w:ascii="Nunito" w:hAnsi="Nunito" w:cs="Calibri"/>
        </w:rPr>
        <w:t>1</w:t>
      </w:r>
      <w:r w:rsidRPr="008D6732">
        <w:rPr>
          <w:rFonts w:ascii="Nunito" w:hAnsi="Nunito" w:cs="Calibri"/>
        </w:rPr>
        <w:t>, la date de validité de la présente convention sera fixée au jour de la date d’adhésion au contrat groupe et se poursuivra jusqu’à la date normale du terme du contrat.</w:t>
      </w:r>
    </w:p>
    <w:p w14:paraId="0A5C27AA" w14:textId="77777777" w:rsidR="00C34995" w:rsidRDefault="00C34995" w:rsidP="00C34995">
      <w:pPr>
        <w:autoSpaceDE/>
        <w:autoSpaceDN/>
        <w:ind w:right="22"/>
        <w:jc w:val="both"/>
        <w:rPr>
          <w:rFonts w:ascii="Nunito" w:hAnsi="Nunito" w:cs="Calibri"/>
        </w:rPr>
      </w:pPr>
    </w:p>
    <w:p w14:paraId="4E8BD5F8" w14:textId="77777777" w:rsidR="00BD05BE" w:rsidRPr="008D6732" w:rsidRDefault="00BD05BE" w:rsidP="00C34995">
      <w:pPr>
        <w:autoSpaceDE/>
        <w:autoSpaceDN/>
        <w:ind w:right="22"/>
        <w:jc w:val="both"/>
        <w:rPr>
          <w:rFonts w:ascii="Nunito" w:hAnsi="Nunito" w:cs="Calibri"/>
        </w:rPr>
      </w:pPr>
    </w:p>
    <w:p w14:paraId="0C6A4BE0" w14:textId="77777777" w:rsidR="00F16902" w:rsidRPr="008D6732" w:rsidRDefault="00F16902" w:rsidP="00F16902">
      <w:pPr>
        <w:autoSpaceDE/>
        <w:autoSpaceDN/>
        <w:ind w:right="22"/>
        <w:jc w:val="both"/>
        <w:rPr>
          <w:rFonts w:ascii="Nunito" w:hAnsi="Nunito" w:cs="Calibri"/>
          <w:b/>
          <w:u w:val="single"/>
        </w:rPr>
      </w:pPr>
      <w:r w:rsidRPr="008D6732">
        <w:rPr>
          <w:rFonts w:ascii="Nunito" w:hAnsi="Nunito" w:cs="Calibri"/>
          <w:b/>
          <w:u w:val="single"/>
        </w:rPr>
        <w:t xml:space="preserve">Article </w:t>
      </w:r>
      <w:proofErr w:type="gramStart"/>
      <w:r w:rsidR="00F84526" w:rsidRPr="008D6732">
        <w:rPr>
          <w:rFonts w:ascii="Nunito" w:hAnsi="Nunito" w:cs="Calibri"/>
          <w:b/>
          <w:u w:val="single"/>
        </w:rPr>
        <w:t>4</w:t>
      </w:r>
      <w:r w:rsidRPr="008D6732">
        <w:rPr>
          <w:rFonts w:ascii="Nunito" w:hAnsi="Nunito" w:cs="Calibri"/>
          <w:b/>
          <w:u w:val="single"/>
        </w:rPr>
        <w:t>:</w:t>
      </w:r>
      <w:proofErr w:type="gramEnd"/>
      <w:r w:rsidR="00F84526" w:rsidRPr="008D6732">
        <w:rPr>
          <w:rFonts w:ascii="Nunito" w:hAnsi="Nunito" w:cs="Calibri"/>
          <w:b/>
          <w:u w:val="single"/>
        </w:rPr>
        <w:t xml:space="preserve"> Modification et</w:t>
      </w:r>
      <w:r w:rsidRPr="008D6732">
        <w:rPr>
          <w:rFonts w:ascii="Nunito" w:hAnsi="Nunito" w:cs="Calibri"/>
          <w:b/>
          <w:u w:val="single"/>
        </w:rPr>
        <w:t xml:space="preserve"> </w:t>
      </w:r>
      <w:r w:rsidR="00F84526" w:rsidRPr="008D6732">
        <w:rPr>
          <w:rFonts w:ascii="Nunito" w:hAnsi="Nunito" w:cs="Calibri"/>
          <w:b/>
          <w:u w:val="single"/>
        </w:rPr>
        <w:t>a</w:t>
      </w:r>
      <w:r w:rsidRPr="008D6732">
        <w:rPr>
          <w:rFonts w:ascii="Nunito" w:hAnsi="Nunito" w:cs="Calibri"/>
          <w:b/>
          <w:u w:val="single"/>
        </w:rPr>
        <w:t>venant</w:t>
      </w:r>
    </w:p>
    <w:p w14:paraId="64ED7CCE" w14:textId="77777777" w:rsidR="00F84526" w:rsidRPr="008D6732" w:rsidRDefault="00F84526" w:rsidP="00F16902">
      <w:pPr>
        <w:autoSpaceDE/>
        <w:autoSpaceDN/>
        <w:ind w:right="22"/>
        <w:jc w:val="both"/>
        <w:rPr>
          <w:rFonts w:ascii="Nunito" w:hAnsi="Nunito" w:cs="Calibri"/>
          <w:b/>
          <w:u w:val="single"/>
        </w:rPr>
      </w:pPr>
    </w:p>
    <w:p w14:paraId="05D9E007" w14:textId="77777777" w:rsidR="00F84526" w:rsidRPr="008D6732" w:rsidRDefault="00F84526" w:rsidP="00F84526">
      <w:pPr>
        <w:autoSpaceDE/>
        <w:autoSpaceDN/>
        <w:ind w:right="22"/>
        <w:jc w:val="both"/>
        <w:rPr>
          <w:rFonts w:ascii="Nunito" w:hAnsi="Nunito" w:cs="Calibri"/>
        </w:rPr>
      </w:pPr>
      <w:r w:rsidRPr="008D6732">
        <w:rPr>
          <w:rFonts w:ascii="Nunito" w:hAnsi="Nunito" w:cs="Calibri"/>
        </w:rPr>
        <w:t>Toute modification susceptible d’être apportée, en cours d’exécution, de la présente convention fera l’objet d’un avenant.</w:t>
      </w:r>
    </w:p>
    <w:p w14:paraId="12742352" w14:textId="77777777" w:rsidR="00F84526" w:rsidRPr="008D6732" w:rsidRDefault="00F84526" w:rsidP="00F84526">
      <w:pPr>
        <w:autoSpaceDE/>
        <w:autoSpaceDN/>
        <w:ind w:right="22"/>
        <w:jc w:val="both"/>
        <w:rPr>
          <w:rFonts w:ascii="Nunito" w:hAnsi="Nunito" w:cs="Calibri"/>
        </w:rPr>
      </w:pPr>
      <w:r w:rsidRPr="008D6732">
        <w:rPr>
          <w:rFonts w:ascii="Nunito" w:hAnsi="Nunito" w:cs="Calibri"/>
        </w:rPr>
        <w:t>La résiliation de la présente convention doit être réalisée par lettre recommandée avec accusé de réception, moyennant un préavis de quatre mois. Elle est effective qu’après résiliation de la convention de participation auquel elle est liée.</w:t>
      </w:r>
    </w:p>
    <w:p w14:paraId="0C7BABCD" w14:textId="77777777" w:rsidR="00F16902" w:rsidRPr="008D6732" w:rsidRDefault="00F84526" w:rsidP="00F84526">
      <w:pPr>
        <w:autoSpaceDE/>
        <w:autoSpaceDN/>
        <w:ind w:right="22"/>
        <w:jc w:val="both"/>
        <w:rPr>
          <w:rFonts w:ascii="Nunito" w:hAnsi="Nunito" w:cs="Calibri"/>
        </w:rPr>
      </w:pPr>
      <w:r w:rsidRPr="008D6732">
        <w:rPr>
          <w:rFonts w:ascii="Nunito" w:hAnsi="Nunito" w:cs="Calibri"/>
        </w:rPr>
        <w:t>La résiliation de la convention de participation susvisée avant le terme, à l’initiative de l’assureur, de l’assuré ou du CDG 05 entraîne de facto la résiliation de la présente convention sans qu’une quelconque compensation ne puisse être requise</w:t>
      </w:r>
    </w:p>
    <w:p w14:paraId="7F7A94FC" w14:textId="77777777" w:rsidR="00F16902" w:rsidRPr="008D6732" w:rsidRDefault="00F16902" w:rsidP="00F16902">
      <w:pPr>
        <w:autoSpaceDE/>
        <w:autoSpaceDN/>
        <w:ind w:right="22"/>
        <w:jc w:val="both"/>
        <w:rPr>
          <w:rFonts w:ascii="Nunito" w:hAnsi="Nunito" w:cs="Calibri"/>
        </w:rPr>
      </w:pPr>
    </w:p>
    <w:p w14:paraId="1CB28C9F" w14:textId="77777777" w:rsidR="00F16902" w:rsidRDefault="00F16902" w:rsidP="00F16902">
      <w:pPr>
        <w:autoSpaceDE/>
        <w:autoSpaceDN/>
        <w:ind w:right="22"/>
        <w:jc w:val="both"/>
        <w:rPr>
          <w:rFonts w:ascii="Nunito" w:hAnsi="Nunito" w:cs="Calibri"/>
        </w:rPr>
      </w:pPr>
    </w:p>
    <w:p w14:paraId="08C97A05" w14:textId="77777777" w:rsidR="00F16902" w:rsidRPr="008D6732" w:rsidRDefault="00F16902" w:rsidP="00F16902">
      <w:pPr>
        <w:autoSpaceDE/>
        <w:autoSpaceDN/>
        <w:ind w:right="22"/>
        <w:jc w:val="both"/>
        <w:rPr>
          <w:rFonts w:ascii="Nunito" w:hAnsi="Nunito" w:cs="Calibri"/>
          <w:b/>
          <w:u w:val="single"/>
        </w:rPr>
      </w:pPr>
      <w:r w:rsidRPr="008D6732">
        <w:rPr>
          <w:rFonts w:ascii="Nunito" w:hAnsi="Nunito" w:cs="Calibri"/>
          <w:b/>
          <w:u w:val="single"/>
        </w:rPr>
        <w:lastRenderedPageBreak/>
        <w:t xml:space="preserve">Article </w:t>
      </w:r>
      <w:r w:rsidR="00F84526" w:rsidRPr="008D6732">
        <w:rPr>
          <w:rFonts w:ascii="Nunito" w:hAnsi="Nunito" w:cs="Calibri"/>
          <w:b/>
          <w:u w:val="single"/>
        </w:rPr>
        <w:t>5</w:t>
      </w:r>
      <w:r w:rsidRPr="008D6732">
        <w:rPr>
          <w:rFonts w:ascii="Nunito" w:hAnsi="Nunito" w:cs="Calibri"/>
          <w:b/>
          <w:u w:val="single"/>
        </w:rPr>
        <w:t xml:space="preserve"> : Règlement des litiges</w:t>
      </w:r>
    </w:p>
    <w:p w14:paraId="345AC585" w14:textId="77777777" w:rsidR="00F16902" w:rsidRPr="008D6732" w:rsidRDefault="00F16902" w:rsidP="00F16902">
      <w:pPr>
        <w:autoSpaceDE/>
        <w:autoSpaceDN/>
        <w:ind w:right="22"/>
        <w:jc w:val="both"/>
        <w:rPr>
          <w:rFonts w:ascii="Nunito" w:hAnsi="Nunito" w:cs="Calibri"/>
        </w:rPr>
      </w:pPr>
    </w:p>
    <w:p w14:paraId="19583F88" w14:textId="77777777" w:rsidR="00F16902" w:rsidRPr="008D6732" w:rsidRDefault="00F16902" w:rsidP="00F16902">
      <w:pPr>
        <w:tabs>
          <w:tab w:val="left" w:pos="567"/>
          <w:tab w:val="left" w:pos="5220"/>
        </w:tabs>
        <w:autoSpaceDE/>
        <w:autoSpaceDN/>
        <w:jc w:val="both"/>
        <w:rPr>
          <w:rFonts w:ascii="Nunito" w:hAnsi="Nunito" w:cs="Calibri"/>
        </w:rPr>
      </w:pPr>
      <w:r w:rsidRPr="008D6732">
        <w:rPr>
          <w:rFonts w:ascii="Nunito" w:hAnsi="Nunito" w:cs="Calibri"/>
        </w:rPr>
        <w:t xml:space="preserve">En cas de différends entre les parties sur l’interprétation ou l’application de la présente convention, une solution amiable sera recherchée. </w:t>
      </w:r>
    </w:p>
    <w:p w14:paraId="698A116E" w14:textId="77777777" w:rsidR="00F16902" w:rsidRPr="008D6732" w:rsidRDefault="00F16902" w:rsidP="00F16902">
      <w:pPr>
        <w:tabs>
          <w:tab w:val="left" w:pos="567"/>
          <w:tab w:val="left" w:pos="5220"/>
        </w:tabs>
        <w:autoSpaceDE/>
        <w:autoSpaceDN/>
        <w:jc w:val="both"/>
        <w:rPr>
          <w:rFonts w:ascii="Nunito" w:hAnsi="Nunito" w:cs="Calibri"/>
        </w:rPr>
      </w:pPr>
      <w:r w:rsidRPr="008D6732">
        <w:rPr>
          <w:rFonts w:ascii="Nunito" w:hAnsi="Nunito" w:cs="Calibri"/>
        </w:rPr>
        <w:t>A défaut d’accord, les parties pourront s’adresser au Tribunal administratif de Marseille, pour le règlement de tout litige éventuel survenant à l’occasion de l’exécution de la présente convention.</w:t>
      </w:r>
    </w:p>
    <w:p w14:paraId="70CB9EAC" w14:textId="77777777" w:rsidR="00F16902" w:rsidRDefault="00F16902" w:rsidP="00F16902">
      <w:pPr>
        <w:tabs>
          <w:tab w:val="left" w:pos="567"/>
          <w:tab w:val="left" w:pos="5220"/>
        </w:tabs>
        <w:autoSpaceDE/>
        <w:autoSpaceDN/>
        <w:jc w:val="both"/>
        <w:rPr>
          <w:rFonts w:ascii="Nunito" w:hAnsi="Nunito" w:cs="Calibri"/>
        </w:rPr>
      </w:pPr>
    </w:p>
    <w:p w14:paraId="5258F8F9" w14:textId="77777777" w:rsidR="00BD05BE" w:rsidRPr="008D6732" w:rsidRDefault="00BD05BE" w:rsidP="00F16902">
      <w:pPr>
        <w:tabs>
          <w:tab w:val="left" w:pos="567"/>
          <w:tab w:val="left" w:pos="5220"/>
        </w:tabs>
        <w:autoSpaceDE/>
        <w:autoSpaceDN/>
        <w:jc w:val="both"/>
        <w:rPr>
          <w:rFonts w:ascii="Nunito" w:hAnsi="Nunito" w:cs="Calibri"/>
        </w:rPr>
      </w:pPr>
    </w:p>
    <w:p w14:paraId="4E931409" w14:textId="77777777" w:rsidR="00F16902" w:rsidRPr="008D6732" w:rsidRDefault="00F16902" w:rsidP="00F16902">
      <w:pPr>
        <w:tabs>
          <w:tab w:val="left" w:pos="567"/>
          <w:tab w:val="left" w:pos="5220"/>
        </w:tabs>
        <w:autoSpaceDE/>
        <w:autoSpaceDN/>
        <w:jc w:val="both"/>
        <w:rPr>
          <w:rFonts w:ascii="Nunito" w:hAnsi="Nunito" w:cs="Calibri"/>
        </w:rPr>
      </w:pPr>
      <w:r w:rsidRPr="008D6732">
        <w:rPr>
          <w:rFonts w:ascii="Nunito" w:hAnsi="Nunito" w:cs="Calibri"/>
        </w:rPr>
        <w:t>Fait en deux exemplaires originaux,</w:t>
      </w:r>
    </w:p>
    <w:p w14:paraId="7B74784E" w14:textId="77777777" w:rsidR="00F16902" w:rsidRPr="008D6732" w:rsidRDefault="00F16902" w:rsidP="00F16902">
      <w:pPr>
        <w:autoSpaceDE/>
        <w:autoSpaceDN/>
        <w:ind w:right="22"/>
        <w:jc w:val="both"/>
        <w:rPr>
          <w:rFonts w:ascii="Nunito" w:hAnsi="Nunito" w:cs="Calibri"/>
        </w:rPr>
      </w:pPr>
      <w:r w:rsidRPr="008D6732">
        <w:rPr>
          <w:rFonts w:ascii="Nunito" w:hAnsi="Nunito" w:cs="Calibri"/>
        </w:rPr>
        <w:t xml:space="preserve">A Gap, le </w:t>
      </w:r>
    </w:p>
    <w:p w14:paraId="3E383CC6" w14:textId="77777777" w:rsidR="00F16902" w:rsidRPr="008D6732" w:rsidRDefault="00F16902" w:rsidP="00F16902">
      <w:pPr>
        <w:autoSpaceDE/>
        <w:autoSpaceDN/>
        <w:ind w:right="22"/>
        <w:jc w:val="both"/>
        <w:rPr>
          <w:rFonts w:ascii="Nunito" w:hAnsi="Nunito" w:cs="Calibri"/>
        </w:rPr>
      </w:pPr>
    </w:p>
    <w:p w14:paraId="0E805C43" w14:textId="16B5E649" w:rsidR="00F16902" w:rsidRPr="008D6732" w:rsidRDefault="00F16902" w:rsidP="00F16902">
      <w:pPr>
        <w:tabs>
          <w:tab w:val="left" w:pos="5103"/>
        </w:tabs>
        <w:autoSpaceDE/>
        <w:autoSpaceDN/>
        <w:ind w:right="22"/>
        <w:jc w:val="both"/>
        <w:rPr>
          <w:rFonts w:ascii="Nunito" w:hAnsi="Nunito" w:cs="Calibri"/>
        </w:rPr>
      </w:pPr>
      <w:r w:rsidRPr="008D6732">
        <w:rPr>
          <w:rFonts w:ascii="Nunito" w:hAnsi="Nunito" w:cs="Calibri"/>
        </w:rPr>
        <w:t xml:space="preserve">Le </w:t>
      </w:r>
      <w:r w:rsidRPr="008D6732">
        <w:rPr>
          <w:rFonts w:ascii="Nunito" w:hAnsi="Nunito" w:cs="Calibri"/>
          <w:highlight w:val="yellow"/>
        </w:rPr>
        <w:t>Maire</w:t>
      </w:r>
      <w:r w:rsidR="00CC1E2C" w:rsidRPr="008D6732">
        <w:rPr>
          <w:rFonts w:ascii="Nunito" w:hAnsi="Nunito" w:cs="Calibri"/>
          <w:highlight w:val="yellow"/>
        </w:rPr>
        <w:t>/Président</w:t>
      </w:r>
      <w:r w:rsidRPr="008D6732">
        <w:rPr>
          <w:rFonts w:ascii="Nunito" w:hAnsi="Nunito" w:cs="Calibri"/>
        </w:rPr>
        <w:t xml:space="preserve"> </w:t>
      </w:r>
      <w:r w:rsidRPr="008D6732">
        <w:rPr>
          <w:rFonts w:ascii="Nunito" w:hAnsi="Nunito" w:cs="Calibri"/>
        </w:rPr>
        <w:tab/>
        <w:t>Le Président du CDG 05</w:t>
      </w:r>
    </w:p>
    <w:p w14:paraId="6D603221" w14:textId="77777777" w:rsidR="00145049" w:rsidRPr="008D6732" w:rsidRDefault="00F16902" w:rsidP="00F16902">
      <w:pPr>
        <w:rPr>
          <w:rFonts w:ascii="Nunito" w:hAnsi="Nunito" w:cs="Calibri"/>
        </w:rPr>
      </w:pPr>
      <w:r w:rsidRPr="008D6732">
        <w:rPr>
          <w:rFonts w:ascii="Nunito" w:hAnsi="Nunito" w:cs="Calibri"/>
        </w:rPr>
        <w:tab/>
      </w:r>
      <w:r w:rsidR="00145049" w:rsidRPr="008D6732">
        <w:rPr>
          <w:rFonts w:ascii="Nunito" w:hAnsi="Nunito" w:cs="Calibri"/>
        </w:rPr>
        <w:t xml:space="preserve">                                                   </w:t>
      </w:r>
    </w:p>
    <w:p w14:paraId="1E701A3F" w14:textId="77777777" w:rsidR="00145049" w:rsidRPr="008D6732" w:rsidRDefault="00145049" w:rsidP="00F16902">
      <w:pPr>
        <w:rPr>
          <w:rFonts w:ascii="Nunito" w:hAnsi="Nunito" w:cs="Calibri"/>
        </w:rPr>
      </w:pPr>
    </w:p>
    <w:p w14:paraId="4DAB98E9" w14:textId="77777777" w:rsidR="00387E6F" w:rsidRPr="008D6732" w:rsidRDefault="00387E6F" w:rsidP="00F16902">
      <w:pPr>
        <w:rPr>
          <w:rFonts w:ascii="Nunito" w:hAnsi="Nunito" w:cs="Calibri"/>
        </w:rPr>
      </w:pPr>
    </w:p>
    <w:p w14:paraId="4B15FB0F" w14:textId="77777777" w:rsidR="00145049" w:rsidRPr="008D6732" w:rsidRDefault="00145049" w:rsidP="00F16902">
      <w:pPr>
        <w:rPr>
          <w:rFonts w:ascii="Nunito" w:hAnsi="Nunito" w:cs="Calibri"/>
        </w:rPr>
      </w:pPr>
    </w:p>
    <w:p w14:paraId="254D552E" w14:textId="4EB23395" w:rsidR="00147A6D" w:rsidRPr="008D6732" w:rsidRDefault="00D914F3" w:rsidP="00F16902">
      <w:pPr>
        <w:rPr>
          <w:rFonts w:ascii="Nunito" w:hAnsi="Nunito"/>
        </w:rPr>
      </w:pPr>
      <w:r w:rsidRPr="008D6732">
        <w:rPr>
          <w:rFonts w:ascii="Nunito" w:hAnsi="Nunito" w:cs="Calibri"/>
        </w:rPr>
        <w:t xml:space="preserve">    </w:t>
      </w:r>
      <w:r w:rsidR="00CC1E2C" w:rsidRPr="008D6732">
        <w:rPr>
          <w:rFonts w:ascii="Nunito" w:hAnsi="Nunito" w:cs="Calibri"/>
          <w:highlight w:val="yellow"/>
        </w:rPr>
        <w:t>Prénom NOM</w:t>
      </w:r>
      <w:r w:rsidRPr="008D6732">
        <w:rPr>
          <w:rFonts w:ascii="Nunito" w:hAnsi="Nunito" w:cs="Calibri"/>
        </w:rPr>
        <w:t xml:space="preserve">      </w:t>
      </w:r>
      <w:r w:rsidR="00387E6F" w:rsidRPr="008D6732">
        <w:rPr>
          <w:rFonts w:ascii="Nunito" w:hAnsi="Nunito" w:cs="Calibri"/>
        </w:rPr>
        <w:t xml:space="preserve">  </w:t>
      </w:r>
      <w:r w:rsidRPr="008D6732">
        <w:rPr>
          <w:rFonts w:ascii="Nunito" w:hAnsi="Nunito" w:cs="Calibri"/>
        </w:rPr>
        <w:t xml:space="preserve">            </w:t>
      </w:r>
      <w:r w:rsidR="00387E6F" w:rsidRPr="008D6732">
        <w:rPr>
          <w:rFonts w:ascii="Nunito" w:hAnsi="Nunito" w:cs="Calibri"/>
        </w:rPr>
        <w:t xml:space="preserve">                                                             </w:t>
      </w:r>
      <w:r w:rsidR="00145049" w:rsidRPr="008D6732">
        <w:rPr>
          <w:rFonts w:ascii="Nunito" w:hAnsi="Nunito" w:cs="Calibri"/>
        </w:rPr>
        <w:t xml:space="preserve">  </w:t>
      </w:r>
      <w:r w:rsidR="00C942C2" w:rsidRPr="008D6732">
        <w:rPr>
          <w:rFonts w:ascii="Nunito" w:hAnsi="Nunito" w:cs="Calibri"/>
        </w:rPr>
        <w:t>Marcel CANNAT</w:t>
      </w:r>
      <w:r w:rsidR="00F16902" w:rsidRPr="008D6732">
        <w:rPr>
          <w:rFonts w:ascii="Nunito" w:hAnsi="Nunito" w:cs="Calibri"/>
        </w:rPr>
        <w:tab/>
      </w:r>
    </w:p>
    <w:p w14:paraId="22C97A50" w14:textId="77777777" w:rsidR="00A70FF9" w:rsidRPr="008D6732" w:rsidRDefault="00A70FF9" w:rsidP="001D20A4">
      <w:pPr>
        <w:pStyle w:val="TiretVuConsidrant"/>
        <w:ind w:left="0" w:firstLine="0"/>
        <w:rPr>
          <w:rFonts w:ascii="Nunito" w:hAnsi="Nunito"/>
          <w:i/>
          <w:iCs/>
        </w:rPr>
      </w:pPr>
    </w:p>
    <w:sectPr w:rsidR="00A70FF9" w:rsidRPr="008D6732" w:rsidSect="008D6732">
      <w:headerReference w:type="default" r:id="rId8"/>
      <w:footerReference w:type="default" r:id="rId9"/>
      <w:pgSz w:w="11906" w:h="16838" w:code="9"/>
      <w:pgMar w:top="1440" w:right="1080" w:bottom="1440" w:left="1080"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F295" w14:textId="77777777" w:rsidR="00397807" w:rsidRDefault="00397807">
      <w:r>
        <w:separator/>
      </w:r>
    </w:p>
  </w:endnote>
  <w:endnote w:type="continuationSeparator" w:id="0">
    <w:p w14:paraId="6FD0C69D" w14:textId="77777777" w:rsidR="00397807" w:rsidRDefault="0039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NewZen-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829743"/>
      <w:docPartObj>
        <w:docPartGallery w:val="Page Numbers (Bottom of Page)"/>
        <w:docPartUnique/>
      </w:docPartObj>
    </w:sdtPr>
    <w:sdtContent>
      <w:p w14:paraId="1538A246" w14:textId="4ACDD797" w:rsidR="008D6732" w:rsidRDefault="008D6732">
        <w:pPr>
          <w:pStyle w:val="Pieddepage"/>
          <w:jc w:val="right"/>
        </w:pPr>
        <w:r>
          <w:fldChar w:fldCharType="begin"/>
        </w:r>
        <w:r>
          <w:instrText>PAGE   \* MERGEFORMAT</w:instrText>
        </w:r>
        <w:r>
          <w:fldChar w:fldCharType="separate"/>
        </w:r>
        <w:r>
          <w:t>2</w:t>
        </w:r>
        <w:r>
          <w:fldChar w:fldCharType="end"/>
        </w:r>
      </w:p>
    </w:sdtContent>
  </w:sdt>
  <w:p w14:paraId="3D9B9B44" w14:textId="77777777" w:rsidR="008D6732" w:rsidRDefault="008D6732" w:rsidP="008D6732">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60288" behindDoc="0" locked="0" layoutInCell="1" allowOverlap="1" wp14:anchorId="40F199B0" wp14:editId="0FA1DBD1">
              <wp:simplePos x="0" y="0"/>
              <wp:positionH relativeFrom="column">
                <wp:posOffset>5261610</wp:posOffset>
              </wp:positionH>
              <wp:positionV relativeFrom="paragraph">
                <wp:posOffset>104140</wp:posOffset>
              </wp:positionV>
              <wp:extent cx="695960" cy="255270"/>
              <wp:effectExtent l="0" t="0" r="0" b="0"/>
              <wp:wrapNone/>
              <wp:docPr id="526225053"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4856EA" w14:textId="77777777" w:rsidR="008D6732" w:rsidRDefault="008D6732" w:rsidP="008D6732">
                          <w:r>
                            <w:rPr>
                              <w:rFonts w:ascii="Nunito" w:hAnsi="Nunito"/>
                              <w:noProof/>
                              <w:sz w:val="18"/>
                              <w:szCs w:val="18"/>
                            </w:rPr>
                            <w:drawing>
                              <wp:inline distT="0" distB="0" distL="0" distR="0" wp14:anchorId="583B1FEE" wp14:editId="6F44CDE4">
                                <wp:extent cx="409575" cy="81915"/>
                                <wp:effectExtent l="0" t="0" r="0" b="0"/>
                                <wp:docPr id="137565019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99B0" id="_x0000_t202" coordsize="21600,21600" o:spt="202" path="m,l,21600r21600,l21600,xe">
              <v:stroke joinstyle="miter"/>
              <v:path gradientshapeok="t" o:connecttype="rect"/>
            </v:shapetype>
            <v:shape id="Zone de texte 7" o:spid="_x0000_s1026" type="#_x0000_t202" style="position:absolute;margin-left:414.3pt;margin-top:8.2pt;width:54.8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1E4856EA" w14:textId="77777777" w:rsidR="008D6732" w:rsidRDefault="008D6732" w:rsidP="008D6732">
                    <w:r>
                      <w:rPr>
                        <w:rFonts w:ascii="Nunito" w:hAnsi="Nunito"/>
                        <w:noProof/>
                        <w:sz w:val="18"/>
                        <w:szCs w:val="18"/>
                      </w:rPr>
                      <w:drawing>
                        <wp:inline distT="0" distB="0" distL="0" distR="0" wp14:anchorId="583B1FEE" wp14:editId="6F44CDE4">
                          <wp:extent cx="409575" cy="81915"/>
                          <wp:effectExtent l="0" t="0" r="0" b="0"/>
                          <wp:docPr id="137565019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7E3A7FD8" w14:textId="0E8EE502" w:rsidR="008D6732" w:rsidRPr="008D6732" w:rsidRDefault="008D6732" w:rsidP="008D6732">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F2D6C" w14:textId="77777777" w:rsidR="00397807" w:rsidRDefault="00397807">
      <w:r>
        <w:separator/>
      </w:r>
    </w:p>
  </w:footnote>
  <w:footnote w:type="continuationSeparator" w:id="0">
    <w:p w14:paraId="301E2040" w14:textId="77777777" w:rsidR="00397807" w:rsidRDefault="0039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1998" w14:textId="4BCA83CF" w:rsidR="008D6732" w:rsidRDefault="008D6732">
    <w:pPr>
      <w:pStyle w:val="En-tte"/>
    </w:pPr>
    <w:r>
      <w:rPr>
        <w:rFonts w:ascii="Nunito" w:hAnsi="Nunito"/>
        <w:noProof/>
        <w:sz w:val="22"/>
        <w:szCs w:val="22"/>
      </w:rPr>
      <w:drawing>
        <wp:anchor distT="0" distB="0" distL="114300" distR="114300" simplePos="0" relativeHeight="251658240" behindDoc="1" locked="0" layoutInCell="1" allowOverlap="1" wp14:anchorId="332F7BE2" wp14:editId="79845DFD">
          <wp:simplePos x="0" y="0"/>
          <wp:positionH relativeFrom="column">
            <wp:posOffset>-495300</wp:posOffset>
          </wp:positionH>
          <wp:positionV relativeFrom="paragraph">
            <wp:posOffset>-288290</wp:posOffset>
          </wp:positionV>
          <wp:extent cx="1655829" cy="506539"/>
          <wp:effectExtent l="0" t="0" r="1905" b="8255"/>
          <wp:wrapTight wrapText="bothSides">
            <wp:wrapPolygon edited="0">
              <wp:start x="2734" y="0"/>
              <wp:lineTo x="0" y="8130"/>
              <wp:lineTo x="0" y="21139"/>
              <wp:lineTo x="746" y="21139"/>
              <wp:lineTo x="4723" y="21139"/>
              <wp:lineTo x="21376" y="19513"/>
              <wp:lineTo x="21376" y="15448"/>
              <wp:lineTo x="19139" y="13009"/>
              <wp:lineTo x="19636" y="9757"/>
              <wp:lineTo x="13422" y="4878"/>
              <wp:lineTo x="4226" y="0"/>
              <wp:lineTo x="2734" y="0"/>
            </wp:wrapPolygon>
          </wp:wrapTight>
          <wp:docPr id="11685323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55829" cy="50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B3"/>
    <w:multiLevelType w:val="hybridMultilevel"/>
    <w:tmpl w:val="B9C2F190"/>
    <w:lvl w:ilvl="0" w:tplc="8E0E226A">
      <w:start w:val="2"/>
      <w:numFmt w:val="bullet"/>
      <w:lvlText w:val="-"/>
      <w:lvlJc w:val="left"/>
      <w:pPr>
        <w:tabs>
          <w:tab w:val="num" w:pos="644"/>
        </w:tabs>
        <w:ind w:left="644" w:hanging="360"/>
      </w:pPr>
      <w:rPr>
        <w:rFonts w:ascii="Arial" w:eastAsia="Times New Roman" w:hAnsi="Arial"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D41D96"/>
    <w:multiLevelType w:val="hybridMultilevel"/>
    <w:tmpl w:val="4A88D966"/>
    <w:lvl w:ilvl="0" w:tplc="5D0CEF4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D42332"/>
    <w:multiLevelType w:val="multilevel"/>
    <w:tmpl w:val="F22C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10B15"/>
    <w:multiLevelType w:val="hybridMultilevel"/>
    <w:tmpl w:val="2E1896F8"/>
    <w:lvl w:ilvl="0" w:tplc="998C0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5E78DD"/>
    <w:multiLevelType w:val="multilevel"/>
    <w:tmpl w:val="02D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011BB"/>
    <w:multiLevelType w:val="hybridMultilevel"/>
    <w:tmpl w:val="30FE03EC"/>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7531A56"/>
    <w:multiLevelType w:val="multilevel"/>
    <w:tmpl w:val="108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1176A"/>
    <w:multiLevelType w:val="hybridMultilevel"/>
    <w:tmpl w:val="E6FAA5A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3E24BA8"/>
    <w:multiLevelType w:val="multilevel"/>
    <w:tmpl w:val="852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A0ADA"/>
    <w:multiLevelType w:val="hybridMultilevel"/>
    <w:tmpl w:val="475CE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3191899">
    <w:abstractNumId w:val="0"/>
  </w:num>
  <w:num w:numId="2" w16cid:durableId="129446507">
    <w:abstractNumId w:val="7"/>
  </w:num>
  <w:num w:numId="3" w16cid:durableId="1928342798">
    <w:abstractNumId w:val="5"/>
  </w:num>
  <w:num w:numId="4" w16cid:durableId="628978369">
    <w:abstractNumId w:val="1"/>
  </w:num>
  <w:num w:numId="5" w16cid:durableId="594217898">
    <w:abstractNumId w:val="4"/>
  </w:num>
  <w:num w:numId="6" w16cid:durableId="808789784">
    <w:abstractNumId w:val="2"/>
  </w:num>
  <w:num w:numId="7" w16cid:durableId="135417987">
    <w:abstractNumId w:val="8"/>
  </w:num>
  <w:num w:numId="8" w16cid:durableId="153882182">
    <w:abstractNumId w:val="6"/>
  </w:num>
  <w:num w:numId="9" w16cid:durableId="1078359074">
    <w:abstractNumId w:val="9"/>
  </w:num>
  <w:num w:numId="10" w16cid:durableId="1719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6"/>
    <w:rsid w:val="00010159"/>
    <w:rsid w:val="000408F1"/>
    <w:rsid w:val="00070911"/>
    <w:rsid w:val="000F27AD"/>
    <w:rsid w:val="001018BD"/>
    <w:rsid w:val="0011378C"/>
    <w:rsid w:val="001176EA"/>
    <w:rsid w:val="00145049"/>
    <w:rsid w:val="00147A6D"/>
    <w:rsid w:val="00162BDA"/>
    <w:rsid w:val="00163CF6"/>
    <w:rsid w:val="001760BC"/>
    <w:rsid w:val="001860A4"/>
    <w:rsid w:val="001C5D20"/>
    <w:rsid w:val="001D20A4"/>
    <w:rsid w:val="0020272E"/>
    <w:rsid w:val="002435D2"/>
    <w:rsid w:val="00265322"/>
    <w:rsid w:val="002D119A"/>
    <w:rsid w:val="002D564E"/>
    <w:rsid w:val="002E286D"/>
    <w:rsid w:val="002E64AB"/>
    <w:rsid w:val="00324E16"/>
    <w:rsid w:val="00382B6A"/>
    <w:rsid w:val="00387E6F"/>
    <w:rsid w:val="00393E0F"/>
    <w:rsid w:val="00397807"/>
    <w:rsid w:val="003C288A"/>
    <w:rsid w:val="003D1E44"/>
    <w:rsid w:val="003E7848"/>
    <w:rsid w:val="0040186D"/>
    <w:rsid w:val="00402424"/>
    <w:rsid w:val="0042274A"/>
    <w:rsid w:val="00475660"/>
    <w:rsid w:val="0047586E"/>
    <w:rsid w:val="00481CCA"/>
    <w:rsid w:val="004A32E6"/>
    <w:rsid w:val="004C1BBC"/>
    <w:rsid w:val="004C556B"/>
    <w:rsid w:val="004E2C70"/>
    <w:rsid w:val="0051256D"/>
    <w:rsid w:val="005162DA"/>
    <w:rsid w:val="00585F87"/>
    <w:rsid w:val="00590D16"/>
    <w:rsid w:val="005D5AA3"/>
    <w:rsid w:val="00610F9C"/>
    <w:rsid w:val="006141BE"/>
    <w:rsid w:val="006258FC"/>
    <w:rsid w:val="006266D6"/>
    <w:rsid w:val="006272C8"/>
    <w:rsid w:val="00637519"/>
    <w:rsid w:val="00674C9B"/>
    <w:rsid w:val="006D01E1"/>
    <w:rsid w:val="00733626"/>
    <w:rsid w:val="00791061"/>
    <w:rsid w:val="007A43C1"/>
    <w:rsid w:val="007D654B"/>
    <w:rsid w:val="008126C7"/>
    <w:rsid w:val="00854D33"/>
    <w:rsid w:val="008B4AD1"/>
    <w:rsid w:val="008B64BA"/>
    <w:rsid w:val="008D2820"/>
    <w:rsid w:val="008D6732"/>
    <w:rsid w:val="008E2963"/>
    <w:rsid w:val="008E2BC6"/>
    <w:rsid w:val="008E6E9D"/>
    <w:rsid w:val="00910068"/>
    <w:rsid w:val="0094439D"/>
    <w:rsid w:val="00964469"/>
    <w:rsid w:val="00986755"/>
    <w:rsid w:val="00A069C4"/>
    <w:rsid w:val="00A61906"/>
    <w:rsid w:val="00A70FF9"/>
    <w:rsid w:val="00A815BB"/>
    <w:rsid w:val="00A828BB"/>
    <w:rsid w:val="00AA4241"/>
    <w:rsid w:val="00AB1137"/>
    <w:rsid w:val="00AD1C10"/>
    <w:rsid w:val="00AE5EDF"/>
    <w:rsid w:val="00B03A02"/>
    <w:rsid w:val="00B14164"/>
    <w:rsid w:val="00B16D99"/>
    <w:rsid w:val="00B7023F"/>
    <w:rsid w:val="00BD05BE"/>
    <w:rsid w:val="00C34995"/>
    <w:rsid w:val="00C45A9A"/>
    <w:rsid w:val="00C538FF"/>
    <w:rsid w:val="00C55CC4"/>
    <w:rsid w:val="00C64B24"/>
    <w:rsid w:val="00C942C2"/>
    <w:rsid w:val="00CC1E2C"/>
    <w:rsid w:val="00CC269D"/>
    <w:rsid w:val="00CE0A06"/>
    <w:rsid w:val="00CE5755"/>
    <w:rsid w:val="00D14DC9"/>
    <w:rsid w:val="00D24D11"/>
    <w:rsid w:val="00D36CE1"/>
    <w:rsid w:val="00D56C1B"/>
    <w:rsid w:val="00D656C4"/>
    <w:rsid w:val="00D914F3"/>
    <w:rsid w:val="00D92D3D"/>
    <w:rsid w:val="00DD01B3"/>
    <w:rsid w:val="00DD1B09"/>
    <w:rsid w:val="00E84201"/>
    <w:rsid w:val="00EC5B9D"/>
    <w:rsid w:val="00EE2AEB"/>
    <w:rsid w:val="00F0297E"/>
    <w:rsid w:val="00F16902"/>
    <w:rsid w:val="00F41B83"/>
    <w:rsid w:val="00F47D3B"/>
    <w:rsid w:val="00F84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88106"/>
  <w15:chartTrackingRefBased/>
  <w15:docId w15:val="{B31F8B67-520B-4B03-AE28-5D6B859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C6"/>
    <w:pPr>
      <w:autoSpaceDE w:val="0"/>
      <w:autoSpaceDN w:val="0"/>
    </w:pPr>
  </w:style>
  <w:style w:type="paragraph" w:styleId="Titre3">
    <w:name w:val="heading 3"/>
    <w:basedOn w:val="Normal"/>
    <w:next w:val="Normal"/>
    <w:link w:val="Titre3Car"/>
    <w:qFormat/>
    <w:rsid w:val="00EC5B9D"/>
    <w:pPr>
      <w:keepNext/>
      <w:autoSpaceDE/>
      <w:autoSpaceDN/>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8E2BC6"/>
    <w:pPr>
      <w:keepNext/>
      <w:outlineLvl w:val="3"/>
    </w:pPr>
    <w:rPr>
      <w:b/>
      <w:bCs/>
      <w:i/>
      <w:iCs/>
      <w:color w:val="000000"/>
    </w:rPr>
  </w:style>
  <w:style w:type="paragraph" w:styleId="Titre5">
    <w:name w:val="heading 5"/>
    <w:basedOn w:val="Normal"/>
    <w:next w:val="Normal"/>
    <w:link w:val="Titre5Car"/>
    <w:uiPriority w:val="99"/>
    <w:qFormat/>
    <w:rsid w:val="008E2BC6"/>
    <w:pPr>
      <w:keepNext/>
      <w:jc w:val="center"/>
      <w:outlineLvl w:val="4"/>
    </w:pPr>
    <w:rPr>
      <w:rFonts w:ascii="Arial" w:hAnsi="Arial" w:cs="Arial"/>
      <w:b/>
      <w:bCs/>
      <w:i/>
      <w:i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paragraph" w:styleId="Signature">
    <w:name w:val="Signature"/>
    <w:basedOn w:val="Normal"/>
    <w:link w:val="SignatureCar"/>
    <w:uiPriority w:val="99"/>
    <w:rsid w:val="008E2BC6"/>
    <w:pPr>
      <w:tabs>
        <w:tab w:val="right" w:pos="6663"/>
        <w:tab w:val="right" w:pos="9923"/>
      </w:tabs>
      <w:ind w:left="4252"/>
      <w:jc w:val="center"/>
    </w:pPr>
    <w:rPr>
      <w:rFonts w:ascii="Arial" w:hAnsi="Arial" w:cs="Arial"/>
    </w:rPr>
  </w:style>
  <w:style w:type="character" w:customStyle="1" w:styleId="SignatureCar">
    <w:name w:val="Signature Car"/>
    <w:link w:val="Signature"/>
    <w:uiPriority w:val="99"/>
    <w:semiHidden/>
    <w:locked/>
    <w:rPr>
      <w:rFonts w:cs="Times New Roman"/>
      <w:sz w:val="20"/>
      <w:szCs w:val="20"/>
    </w:rPr>
  </w:style>
  <w:style w:type="paragraph" w:styleId="Pieddepage">
    <w:name w:val="footer"/>
    <w:basedOn w:val="Normal"/>
    <w:link w:val="PieddepageCar"/>
    <w:uiPriority w:val="99"/>
    <w:rsid w:val="008E2BC6"/>
    <w:pPr>
      <w:tabs>
        <w:tab w:val="right" w:pos="9781"/>
      </w:tabs>
    </w:pPr>
    <w:rPr>
      <w:rFonts w:ascii="Arial" w:hAnsi="Arial" w:cs="Arial"/>
      <w:b/>
      <w:bCs/>
    </w:rPr>
  </w:style>
  <w:style w:type="character" w:customStyle="1" w:styleId="PieddepageCar">
    <w:name w:val="Pied de page Car"/>
    <w:link w:val="Pieddepage"/>
    <w:uiPriority w:val="99"/>
    <w:locked/>
    <w:rPr>
      <w:rFonts w:cs="Times New Roman"/>
      <w:sz w:val="20"/>
      <w:szCs w:val="20"/>
    </w:rPr>
  </w:style>
  <w:style w:type="paragraph" w:customStyle="1" w:styleId="VuConsidrant">
    <w:name w:val="Vu.Considérant"/>
    <w:basedOn w:val="Normal"/>
    <w:uiPriority w:val="99"/>
    <w:rsid w:val="008E2BC6"/>
    <w:pPr>
      <w:spacing w:after="140"/>
      <w:jc w:val="both"/>
    </w:pPr>
    <w:rPr>
      <w:rFonts w:ascii="Arial" w:hAnsi="Arial" w:cs="Arial"/>
    </w:rPr>
  </w:style>
  <w:style w:type="paragraph" w:customStyle="1" w:styleId="intituldeladelib">
    <w:name w:val="intitulé de la delib"/>
    <w:basedOn w:val="Normal"/>
    <w:uiPriority w:val="99"/>
    <w:rsid w:val="008E2BC6"/>
    <w:pPr>
      <w:spacing w:after="840"/>
      <w:jc w:val="center"/>
    </w:pPr>
    <w:rPr>
      <w:rFonts w:ascii="Arial" w:hAnsi="Arial" w:cs="Arial"/>
      <w:b/>
      <w:bCs/>
      <w:sz w:val="22"/>
      <w:szCs w:val="22"/>
    </w:rPr>
  </w:style>
  <w:style w:type="paragraph" w:customStyle="1" w:styleId="notifi">
    <w:name w:val="notifié à"/>
    <w:basedOn w:val="Normal"/>
    <w:uiPriority w:val="99"/>
    <w:rsid w:val="008E2BC6"/>
    <w:pPr>
      <w:ind w:left="567"/>
      <w:jc w:val="both"/>
    </w:pPr>
    <w:rPr>
      <w:rFonts w:ascii="Arial" w:hAnsi="Arial" w:cs="Arial"/>
      <w:b/>
      <w:bCs/>
    </w:rPr>
  </w:style>
  <w:style w:type="paragraph" w:customStyle="1" w:styleId="objet">
    <w:name w:val="objet"/>
    <w:basedOn w:val="Normal"/>
    <w:uiPriority w:val="99"/>
    <w:rsid w:val="008E2BC6"/>
    <w:pPr>
      <w:spacing w:after="240"/>
    </w:pPr>
    <w:rPr>
      <w:rFonts w:ascii="Arial" w:hAnsi="Arial" w:cs="Arial"/>
      <w:b/>
      <w:bCs/>
      <w:color w:val="000000"/>
      <w:sz w:val="22"/>
      <w:szCs w:val="22"/>
      <w:u w:val="single"/>
    </w:rPr>
  </w:style>
  <w:style w:type="paragraph" w:customStyle="1" w:styleId="Ontvotladelib">
    <w:name w:val="Ont voté la delib"/>
    <w:basedOn w:val="VuConsidrant"/>
    <w:uiPriority w:val="99"/>
    <w:rsid w:val="008E2BC6"/>
  </w:style>
  <w:style w:type="paragraph" w:customStyle="1" w:styleId="TiretVuConsidrant">
    <w:name w:val="Tiret Vu.Considérant"/>
    <w:basedOn w:val="VuConsidrant"/>
    <w:uiPriority w:val="99"/>
    <w:rsid w:val="008E2BC6"/>
    <w:pPr>
      <w:ind w:left="284" w:hanging="284"/>
    </w:pPr>
  </w:style>
  <w:style w:type="paragraph" w:customStyle="1" w:styleId="LeMairerappellepropose">
    <w:name w:val="Le Maire rappelle/propose"/>
    <w:basedOn w:val="Normal"/>
    <w:rsid w:val="008E2BC6"/>
    <w:pPr>
      <w:spacing w:before="240" w:after="240"/>
      <w:jc w:val="both"/>
    </w:pPr>
    <w:rPr>
      <w:rFonts w:ascii="Arial" w:hAnsi="Arial" w:cs="Arial"/>
      <w:b/>
      <w:bCs/>
    </w:rPr>
  </w:style>
  <w:style w:type="paragraph" w:styleId="En-tte">
    <w:name w:val="header"/>
    <w:basedOn w:val="Normal"/>
    <w:link w:val="En-tteCar"/>
    <w:uiPriority w:val="99"/>
    <w:rsid w:val="00B03A02"/>
    <w:pPr>
      <w:tabs>
        <w:tab w:val="center" w:pos="4536"/>
        <w:tab w:val="right" w:pos="9072"/>
      </w:tabs>
    </w:pPr>
  </w:style>
  <w:style w:type="character" w:customStyle="1" w:styleId="En-tteCar">
    <w:name w:val="En-tête Car"/>
    <w:link w:val="En-tte"/>
    <w:uiPriority w:val="99"/>
    <w:locked/>
    <w:rPr>
      <w:rFonts w:cs="Times New Roman"/>
      <w:sz w:val="20"/>
      <w:szCs w:val="20"/>
    </w:rPr>
  </w:style>
  <w:style w:type="paragraph" w:styleId="Textedebulles">
    <w:name w:val="Balloon Text"/>
    <w:basedOn w:val="Normal"/>
    <w:link w:val="TextedebullesCar"/>
    <w:uiPriority w:val="99"/>
    <w:semiHidden/>
    <w:unhideWhenUsed/>
    <w:rsid w:val="00EC5B9D"/>
    <w:rPr>
      <w:rFonts w:ascii="Segoe UI" w:hAnsi="Segoe UI" w:cs="Segoe UI"/>
      <w:sz w:val="18"/>
      <w:szCs w:val="18"/>
    </w:rPr>
  </w:style>
  <w:style w:type="character" w:customStyle="1" w:styleId="TextedebullesCar">
    <w:name w:val="Texte de bulles Car"/>
    <w:link w:val="Textedebulles"/>
    <w:uiPriority w:val="99"/>
    <w:semiHidden/>
    <w:rsid w:val="00EC5B9D"/>
    <w:rPr>
      <w:rFonts w:ascii="Segoe UI" w:hAnsi="Segoe UI" w:cs="Segoe UI"/>
      <w:sz w:val="18"/>
      <w:szCs w:val="18"/>
    </w:rPr>
  </w:style>
  <w:style w:type="character" w:customStyle="1" w:styleId="Titre3Car">
    <w:name w:val="Titre 3 Car"/>
    <w:link w:val="Titre3"/>
    <w:rsid w:val="00EC5B9D"/>
    <w:rPr>
      <w:rFonts w:ascii="Cambria" w:hAnsi="Cambria"/>
      <w:b/>
      <w:bCs/>
      <w:sz w:val="26"/>
      <w:szCs w:val="26"/>
    </w:rPr>
  </w:style>
  <w:style w:type="table" w:styleId="Grilledutableau">
    <w:name w:val="Table Grid"/>
    <w:basedOn w:val="TableauNormal"/>
    <w:uiPriority w:val="59"/>
    <w:rsid w:val="00EC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C5B9D"/>
    <w:pPr>
      <w:suppressAutoHyphens/>
      <w:autoSpaceDE/>
      <w:autoSpaceDN/>
      <w:spacing w:line="100" w:lineRule="atLeast"/>
      <w:ind w:left="720"/>
      <w:contextualSpacing/>
    </w:pPr>
    <w:rPr>
      <w:sz w:val="24"/>
      <w:szCs w:val="24"/>
    </w:rPr>
  </w:style>
  <w:style w:type="paragraph" w:customStyle="1" w:styleId="Default">
    <w:name w:val="Default"/>
    <w:rsid w:val="00D656C4"/>
    <w:pPr>
      <w:autoSpaceDE w:val="0"/>
      <w:autoSpaceDN w:val="0"/>
      <w:adjustRightInd w:val="0"/>
    </w:pPr>
    <w:rPr>
      <w:rFonts w:ascii="Arial" w:eastAsia="Calibri" w:hAnsi="Arial" w:cs="Arial"/>
      <w:color w:val="000000"/>
      <w:sz w:val="24"/>
      <w:szCs w:val="24"/>
      <w:lang w:eastAsia="en-US"/>
    </w:rPr>
  </w:style>
  <w:style w:type="paragraph" w:customStyle="1" w:styleId="Paragraphestandard">
    <w:name w:val="[Paragraphe standard]"/>
    <w:basedOn w:val="Normal"/>
    <w:uiPriority w:val="99"/>
    <w:rsid w:val="008D6732"/>
    <w:pPr>
      <w:adjustRightInd w:val="0"/>
      <w:spacing w:line="288" w:lineRule="auto"/>
      <w:textAlignment w:val="center"/>
    </w:pPr>
    <w:rPr>
      <w:rFonts w:ascii="Minion Pro" w:eastAsiaTheme="minorHAnsi" w:hAnsi="Minion Pro" w:cs="Minion Pro"/>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A5C1-ED84-46A5-B0FE-3BA14C57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886</Words>
  <Characters>4932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DELIBERATION</vt:lpstr>
    </vt:vector>
  </TitlesOfParts>
  <Company>CDG44</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dc:title>
  <dc:subject/>
  <dc:creator>c.struillou</dc:creator>
  <cp:keywords/>
  <cp:lastModifiedBy>Carole BROCHIER</cp:lastModifiedBy>
  <cp:revision>4</cp:revision>
  <cp:lastPrinted>2019-06-17T14:46:00Z</cp:lastPrinted>
  <dcterms:created xsi:type="dcterms:W3CDTF">2024-06-06T13:11:00Z</dcterms:created>
  <dcterms:modified xsi:type="dcterms:W3CDTF">2024-06-06T13:17:00Z</dcterms:modified>
</cp:coreProperties>
</file>